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October 26, 2020</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c>
          <w:tcPr>
            <w:tcW w:w="1260" w:type="dxa"/>
            <w:vAlign w:val="bottom"/>
          </w:tcPr>
          <w:p>
            <w:pPr>
              <w:spacing w:after="0"/>
              <w:rPr>
                <w:sz w:val="18"/>
                <w:szCs w:val="18"/>
                <w:color w:val="auto"/>
              </w:rPr>
            </w:pPr>
          </w:p>
        </w:tc>
      </w:tr>
      <w:tr>
        <w:trPr>
          <w:trHeight w:val="338"/>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49"/>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05"/>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57"/>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5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57"/>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22"/>
                <w:szCs w:val="22"/>
                <w:color w:val="auto"/>
              </w:rPr>
            </w:pPr>
          </w:p>
        </w:tc>
      </w:tr>
      <w:tr>
        <w:trPr>
          <w:trHeight w:val="303"/>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4"/>
                <w:szCs w:val="24"/>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64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EYE</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w:t>
      </w:r>
    </w:p>
    <w:p>
      <w:pPr>
        <w:spacing w:after="0" w:line="34"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Susan Johnson to Board of Directors</w:t>
      </w:r>
    </w:p>
    <w:p>
      <w:pPr>
        <w:spacing w:after="0" w:line="1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Effective October 26, 2020, the Board of Directors (the “Board”) of National Vision Holdings, Inc. (“National Vision” or the “Company”) increased the size of the Board by one director (to a total size of eight directors) and filled the vacancy created by such increase by appointing Susan Somersille Johnson, age 54, as a Class I director, effective October 26, 2020. Ms. Johnson will hold office until the date of the Company’s 2021 Annual Meeting of Stockholders and until her successor shall be elected and qualified or until her earlier death, resignation, retirement, disqualification or removal. Ms. Johnson will serve on the audit committee.</w:t>
      </w:r>
    </w:p>
    <w:p>
      <w:pPr>
        <w:spacing w:after="0" w:line="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Ms. Johnson serves as the Chief Marketing Officer at Prudential Financial, Inc. Ms. Johnson previously served from 2014 to 2020 as Executive Vice President and Chief Marketing Officer of Truist Financial, the bank holding company formed in 2019 following the merger of Sun Trust Banks, Inc. and BB&amp;T. Prior to that, Ms. Johnson served as the Vice President of Global Marketing at NCR Corp. from 2012 to 2014. From 2007 to 2012, Ms. Johnson served as the Global Head of Operator Marketing at Nokia and previously held leadership roles in a number of technology organizations, including Nuance Communications, Fujitsu and Apple. Ms. Johnson was selected to our Board because of her marketing and branding expertise, along with her executive experience in technology and financial services.</w:t>
      </w:r>
    </w:p>
    <w:p>
      <w:pPr>
        <w:spacing w:after="0" w:line="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Board has determined that Ms. Johnson qualifies as an independent director under the corporate governance standards of NASDAQ and the independence requirements of Rule 10A-3 of the Exchange Act. Ms. Johnson was not appointed to the Board pursuant to any arrangement or understanding with any other person. Ms. Johnson has no family relationships with any director or executive officer of the Company and there are no transactions in which Ms. Johnson has an interest requiring disclosure under Item 404(a) of Regulation S-K.</w:t>
      </w:r>
    </w:p>
    <w:p>
      <w:pPr>
        <w:spacing w:after="0" w:line="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Ms. Johnson will be entitled to the annual compensation paid to independent non-employee directors, consisting of a cash retainer of $75,000 (prorated for 2020), payable quarterly in arrears, and $100,000 paid in restricted stock pursuant to the National Vision Holdings, Inc. 2017 Omnibus Incentive Plan (the “Omnibus Incentive Plan”). In connection with her appointment to the Board on October 26, 2020, Ms. Johnson was granted a $100,000 restricted stock award of the Company’s common stock pursuant to the Omnibus Incentive Plan, which will vest in three equal installments on each of the first, second and third anniversaries of the grant date, subject to continued service through the applicable vesting date.</w:t>
      </w:r>
    </w:p>
    <w:p>
      <w:pPr>
        <w:spacing w:after="0" w:line="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and Ms. Johnson will enter into the Company’s standard form of indemnification agreement for directors, a copy of which was previously filed as Exhibit 10.36 to Amendment No. 2 to the Registration Statement on Form S-1 (File No. 333-220719) and is incorporated herein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press release issued by the Company announcing the appointment of Ms. Johnson described in Item 5.02 is furnished as Exhibit 99.1 to this Current Report and is incorporated herein by reference.</w:t>
      </w:r>
    </w:p>
    <w:p>
      <w:pPr>
        <w:spacing w:after="0" w:line="5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is being furnished under Item 7.01, “Regulation FD Disclosure” of Form 8-K. As such, the information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4"/>
        </w:trPr>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80" w:type="dxa"/>
            <w:vAlign w:val="bottom"/>
          </w:tcPr>
          <w:p>
            <w:pPr>
              <w:spacing w:after="0"/>
              <w:rPr>
                <w:sz w:val="24"/>
                <w:szCs w:val="24"/>
                <w:color w:val="auto"/>
              </w:rPr>
            </w:pPr>
          </w:p>
        </w:tc>
      </w:tr>
      <w:tr>
        <w:trPr>
          <w:trHeight w:val="290"/>
        </w:trPr>
        <w:tc>
          <w:tcPr>
            <w:tcW w:w="88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99.1</w:t>
              </w:r>
            </w:hyperlink>
          </w:p>
        </w:tc>
        <w:tc>
          <w:tcPr>
            <w:tcW w:w="10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October 26, 2020</w:t>
            </w:r>
          </w:p>
        </w:tc>
      </w:tr>
      <w:tr>
        <w:trPr>
          <w:trHeight w:val="257"/>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2"/>
                <w:szCs w:val="22"/>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317"/>
        </w:trPr>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2020</w:t>
            </w:r>
          </w:p>
        </w:tc>
        <w:tc>
          <w:tcPr>
            <w:tcW w:w="2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7"/>
        </w:trPr>
        <w:tc>
          <w:tcPr>
            <w:tcW w:w="29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p>
        </w:tc>
        <w:tc>
          <w:tcPr>
            <w:tcW w:w="2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70"/>
        </w:trPr>
        <w:tc>
          <w:tcPr>
            <w:tcW w:w="2900" w:type="dxa"/>
            <w:vAlign w:val="bottom"/>
          </w:tcPr>
          <w:p>
            <w:pPr>
              <w:spacing w:after="0"/>
              <w:rPr>
                <w:sz w:val="23"/>
                <w:szCs w:val="23"/>
                <w:color w:val="auto"/>
              </w:rPr>
            </w:pPr>
          </w:p>
        </w:tc>
        <w:tc>
          <w:tcPr>
            <w:tcW w:w="2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960"/>
          </w:cols>
          <w:pgMar w:left="320" w:top="887" w:right="6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08405" cy="934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840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Vision Appoints Susan Somersille Johnson to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 Brings World-class Marketing Expertise to Board and Establishes Gender Balance Among Members</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Duluth, Ga. (Oct. 26, 2020) </w:t>
      </w:r>
      <w:r>
        <w:rPr>
          <w:rFonts w:ascii="Times New Roman" w:cs="Times New Roman" w:eastAsia="Times New Roman" w:hAnsi="Times New Roman"/>
          <w:sz w:val="18"/>
          <w:szCs w:val="18"/>
          <w:color w:val="auto"/>
        </w:rPr>
        <w:t>– National Vision Holdings, Inc. (NASDAQ: EYE), one of the nation’s largest optical retailers providing quality, affordable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eye care and eyewear, today announced the appointment of </w:t>
      </w:r>
      <w:r>
        <w:rPr>
          <w:rFonts w:ascii="Times New Roman" w:cs="Times New Roman" w:eastAsia="Times New Roman" w:hAnsi="Times New Roman"/>
          <w:sz w:val="18"/>
          <w:szCs w:val="18"/>
          <w:color w:val="auto"/>
          <w:highlight w:val="white"/>
        </w:rPr>
        <w:t>Susan Somersille Johnson</w:t>
      </w:r>
      <w:r>
        <w:rPr>
          <w:rFonts w:ascii="Times New Roman" w:cs="Times New Roman" w:eastAsia="Times New Roman" w:hAnsi="Times New Roman"/>
          <w:sz w:val="18"/>
          <w:szCs w:val="18"/>
          <w:color w:val="auto"/>
        </w:rPr>
        <w:t>, chief marketing officer (CMO) at Prudential Financial, Inc., to its Board of Directors, effective today. Johnson will serve on the Board’s Audit Committee. With Johnson’s addition, National Vision’s Board now consists of eight Directors, evenly divided between female and male members, which highlights the Board’s ongoing commitment to diversity.</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pleased to welcome Susan to our Board and greatly appreciate her willingness to serve,” said Reade Fahs, CEO at National Vision. “Susan is a highly-skilled marketing and branding professional, who brings strategic business insights – marketing analytics, customer experience, and mission orientation – to our Board. Her knowledge and deep expertise in technology and financial services will be tremendously valuable as we continue to execute our growth strategy and fulfill our mission of helping people by making quality eye care and eyewear more affordable and accessible.”</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highlight w:val="white"/>
        </w:rPr>
        <w:t xml:space="preserve">As an award-winning CMO, Johnson’s career spans more than 25 years. She recently joined Prudential where she oversees all marketing functions and </w:t>
      </w:r>
      <w:r>
        <w:rPr>
          <w:rFonts w:ascii="Times New Roman" w:cs="Times New Roman" w:eastAsia="Times New Roman" w:hAnsi="Times New Roman"/>
          <w:sz w:val="18"/>
          <w:szCs w:val="18"/>
          <w:color w:val="auto"/>
        </w:rPr>
        <w:t xml:space="preserve">brand strategy. Previously, Johnson was corporate executive vice president and chief marketing officer of Truist Financial, the bank holding company formed in 2019 following the merger of SunTrust Bank and BB&amp;T. While at Truist, Johnson led the post-merger enterprise rebranding for the new </w:t>
      </w:r>
      <w:r>
        <w:rPr>
          <w:rFonts w:ascii="Times New Roman" w:cs="Times New Roman" w:eastAsia="Times New Roman" w:hAnsi="Times New Roman"/>
          <w:sz w:val="18"/>
          <w:szCs w:val="18"/>
          <w:color w:val="auto"/>
          <w:highlight w:val="white"/>
        </w:rPr>
        <w:t>organization, which had over $504 billion in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Johnson began her career as an engineer at Apple before taking on a series of high-profile global marketing leadership roles at organizations including NCR Corporation and Nokia.</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“National Vision is changing lives,” Johnson said. “I am thrilled to join the Board of Directors of this exceptional organization as they advance their social mission of helping low-income people who would not otherwise be able to get critical eye health services. And, I look forward to supporting the diverse team of associates and optometrists that provide affordable and accessible eye care and eyewear to customers and patients across the United States.”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As a highly-respected leader, Johnson </w:t>
      </w:r>
      <w:r>
        <w:rPr>
          <w:rFonts w:ascii="Times New Roman" w:cs="Times New Roman" w:eastAsia="Times New Roman" w:hAnsi="Times New Roman"/>
          <w:sz w:val="18"/>
          <w:szCs w:val="18"/>
          <w:color w:val="auto"/>
          <w:highlight w:val="white"/>
        </w:rPr>
        <w:t>was included in the Top 50 Most Powerful Women in Corporate America by Black Enterprise magazine for two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consecutive years and named Marketer of the Year by Target Marketing Magazine in 2018. </w:t>
      </w:r>
      <w:r>
        <w:rPr>
          <w:rFonts w:ascii="Times New Roman" w:cs="Times New Roman" w:eastAsia="Times New Roman" w:hAnsi="Times New Roman"/>
          <w:sz w:val="18"/>
          <w:szCs w:val="18"/>
          <w:color w:val="auto"/>
        </w:rPr>
        <w:t>She holds a bachelor’s degree in engineering sciences from</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Harvard University and Masters in Business Administration in finance from the Wharton School of the University of Pennsylvania. Johnson currently also serves on the Board of Constellation Brands, an international beverage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-267335</wp:posOffset>
            </wp:positionV>
            <wp:extent cx="330009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0095" cy="128905"/>
                    </a:xfrm>
                    <a:prstGeom prst="rect">
                      <a:avLst/>
                    </a:prstGeom>
                    <a:noFill/>
                  </pic:spPr>
                </pic:pic>
              </a:graphicData>
            </a:graphic>
          </wp:anchor>
        </w:drawing>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have been hoping for more than a year to be fortunate enough to have Susan join our Board and are so happy the timing was now right for both her and National Vision,” said Board chairman D. Randolph Peeler. “Susan is the second woman to join our Board this year, and now four of our eight </w:t>
      </w:r>
      <w:r>
        <w:rPr>
          <w:rFonts w:ascii="Times New Roman" w:cs="Times New Roman" w:eastAsia="Times New Roman" w:hAnsi="Times New Roman"/>
          <w:sz w:val="18"/>
          <w:szCs w:val="18"/>
          <w:color w:val="auto"/>
          <w:highlight w:val="white"/>
        </w:rPr>
        <w:t>members are women. We are proud to have such an accomplished and diverse Board, particularly given that only 5 percent of midcap public companies have 50 percent or more female representation on their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-524510</wp:posOffset>
            </wp:positionV>
            <wp:extent cx="712343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25717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over 1,200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 For more information, please visit www.nationalvision.com.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Gross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 448-2355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Mann,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 448-2448</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2020-10-26T15:50:17Z</dcterms:created>
  <dcterms:modified xsi:type="dcterms:W3CDTF">2020-10-26T15:50:17Z</dcterms:modified>
</cp:coreProperties>
</file>