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60" w:type="dxa"/>
            <w:vAlign w:val="bottom"/>
          </w:tcPr>
          <w:p>
            <w:pPr>
              <w:jc w:val="center"/>
              <w:ind w:right="17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-652145</wp:posOffset>
            </wp:positionV>
            <wp:extent cx="59690" cy="665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5480"/>
                    </a:xfrm>
                    <a:prstGeom prst="rect">
                      <a:avLst/>
                    </a:prstGeom>
                    <a:noFill/>
                  </pic:spPr>
                </pic:pic>
              </a:graphicData>
            </a:graphic>
          </wp:anchor>
        </w:drawing>
        <w:drawing>
          <wp:anchor simplePos="0" relativeHeight="251657728" behindDoc="1" locked="0" layoutInCell="0" allowOverlap="1">
            <wp:simplePos x="0" y="0"/>
            <wp:positionH relativeFrom="column">
              <wp:posOffset>4150360</wp:posOffset>
            </wp:positionH>
            <wp:positionV relativeFrom="paragraph">
              <wp:posOffset>-652145</wp:posOffset>
            </wp:positionV>
            <wp:extent cx="59690" cy="665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548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-1696085</wp:posOffset>
            </wp:positionH>
            <wp:positionV relativeFrom="paragraph">
              <wp:posOffset>20955</wp:posOffset>
            </wp:positionV>
            <wp:extent cx="7322820" cy="50272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2729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60" w:space="300"/>
            <w:col w:w="886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Rasmussen Melissa</w:t>
        </w:r>
      </w:hyperlink>
    </w:p>
    <w:p>
      <w:pPr>
        <w:spacing w:after="0" w:line="314"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540"/>
        <w:spacing w:after="0" w:line="362" w:lineRule="auto"/>
        <w:rPr>
          <w:sz w:val="20"/>
          <w:szCs w:val="20"/>
          <w:color w:val="auto"/>
        </w:rPr>
      </w:pPr>
      <w:r>
        <w:rPr>
          <w:rFonts w:ascii="Arial" w:cs="Arial" w:eastAsia="Arial" w:hAnsi="Arial"/>
          <w:sz w:val="17"/>
          <w:szCs w:val="17"/>
          <w:color w:val="0000FF"/>
        </w:rPr>
        <w:t>C/O NATIONAL VISION HOLDINGS, INC. 2435 COMMERCE AVENUE, BLDG. 2200</w:t>
      </w:r>
    </w:p>
    <w:p>
      <w:pPr>
        <w:spacing w:after="0" w:line="18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41"/>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DULUTH</w:t>
            </w:r>
          </w:p>
        </w:tc>
        <w:tc>
          <w:tcPr>
            <w:tcW w:w="1120" w:type="dxa"/>
            <w:vAlign w:val="bottom"/>
          </w:tcPr>
          <w:p>
            <w:pPr>
              <w:ind w:left="280"/>
              <w:spacing w:after="0"/>
              <w:rPr>
                <w:sz w:val="20"/>
                <w:szCs w:val="20"/>
                <w:color w:val="auto"/>
              </w:rPr>
            </w:pPr>
            <w:r>
              <w:rPr>
                <w:rFonts w:ascii="Arial" w:cs="Arial" w:eastAsia="Arial" w:hAnsi="Arial"/>
                <w:sz w:val="17"/>
                <w:szCs w:val="17"/>
                <w:color w:val="0000FF"/>
              </w:rPr>
              <w:t>GA</w:t>
            </w:r>
          </w:p>
        </w:tc>
        <w:tc>
          <w:tcPr>
            <w:tcW w:w="1660" w:type="dxa"/>
            <w:vAlign w:val="bottom"/>
          </w:tcPr>
          <w:p>
            <w:pPr>
              <w:ind w:left="420"/>
              <w:spacing w:after="0"/>
              <w:rPr>
                <w:sz w:val="20"/>
                <w:szCs w:val="20"/>
                <w:color w:val="auto"/>
              </w:rPr>
            </w:pPr>
            <w:r>
              <w:rPr>
                <w:rFonts w:ascii="Arial" w:cs="Arial" w:eastAsia="Arial" w:hAnsi="Arial"/>
                <w:sz w:val="17"/>
                <w:szCs w:val="17"/>
                <w:color w:val="0000FF"/>
              </w:rPr>
              <w:t>30096-4980</w:t>
            </w:r>
          </w:p>
        </w:tc>
      </w:tr>
      <w:tr>
        <w:trPr>
          <w:trHeight w:val="157"/>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80"/>
              <w:spacing w:after="0"/>
              <w:rPr>
                <w:sz w:val="20"/>
                <w:szCs w:val="20"/>
                <w:color w:val="auto"/>
              </w:rPr>
            </w:pPr>
            <w:r>
              <w:rPr>
                <w:rFonts w:ascii="Arial" w:cs="Arial" w:eastAsia="Arial" w:hAnsi="Arial"/>
                <w:sz w:val="13"/>
                <w:szCs w:val="13"/>
                <w:color w:val="auto"/>
              </w:rPr>
              <w:t>(State)</w:t>
            </w:r>
          </w:p>
        </w:tc>
        <w:tc>
          <w:tcPr>
            <w:tcW w:w="166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2"/>
        </w:trPr>
        <w:tc>
          <w:tcPr>
            <w:tcW w:w="3980" w:type="dxa"/>
            <w:vAlign w:val="bottom"/>
            <w:gridSpan w:val="3"/>
          </w:tcPr>
          <w:p>
            <w:pPr>
              <w:ind w:left="60"/>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National Vision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EYE</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26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2640" w:type="dxa"/>
            <w:vAlign w:val="bottom"/>
            <w:tcBorders>
              <w:bottom w:val="single" w:sz="8" w:color="0000EE"/>
            </w:tcBorders>
          </w:tcPr>
          <w:p>
            <w:pPr>
              <w:spacing w:after="0"/>
              <w:rPr>
                <w:sz w:val="3"/>
                <w:szCs w:val="3"/>
                <w:color w:val="auto"/>
              </w:rPr>
            </w:pPr>
          </w:p>
        </w:tc>
        <w:tc>
          <w:tcPr>
            <w:tcW w:w="1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0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8"/>
        </w:trPr>
        <w:tc>
          <w:tcPr>
            <w:tcW w:w="6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0" w:type="dxa"/>
            <w:vAlign w:val="bottom"/>
            <w:tcBorders>
              <w:bottom w:val="single" w:sz="8" w:color="2C2C2C"/>
            </w:tcBorders>
          </w:tcPr>
          <w:p>
            <w:pPr>
              <w:spacing w:after="0"/>
              <w:rPr>
                <w:sz w:val="16"/>
                <w:szCs w:val="16"/>
                <w:color w:val="auto"/>
              </w:rPr>
            </w:pPr>
          </w:p>
        </w:tc>
        <w:tc>
          <w:tcPr>
            <w:tcW w:w="2640" w:type="dxa"/>
            <w:vAlign w:val="bottom"/>
            <w:tcBorders>
              <w:bottom w:val="single" w:sz="8" w:color="2C2C2C"/>
            </w:tcBorders>
          </w:tcPr>
          <w:p>
            <w:pPr>
              <w:spacing w:after="0"/>
              <w:rPr>
                <w:sz w:val="16"/>
                <w:szCs w:val="16"/>
                <w:color w:val="auto"/>
              </w:rPr>
            </w:pPr>
          </w:p>
        </w:tc>
        <w:tc>
          <w:tcPr>
            <w:tcW w:w="1280" w:type="dxa"/>
            <w:vAlign w:val="bottom"/>
            <w:tcBorders>
              <w:bottom w:val="single" w:sz="8" w:color="2C2C2C"/>
            </w:tcBorders>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50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3980" w:type="dxa"/>
            <w:vAlign w:val="bottom"/>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vMerge w:val="continue"/>
          </w:tcPr>
          <w:p>
            <w:pPr>
              <w:spacing w:after="0"/>
              <w:rPr>
                <w:sz w:val="6"/>
                <w:szCs w:val="6"/>
                <w:color w:val="auto"/>
              </w:rPr>
            </w:pPr>
          </w:p>
        </w:tc>
        <w:tc>
          <w:tcPr>
            <w:tcW w:w="1420" w:type="dxa"/>
            <w:vAlign w:val="bottom"/>
            <w:vMerge w:val="restart"/>
          </w:tcPr>
          <w:p>
            <w:pPr>
              <w:ind w:left="120"/>
              <w:spacing w:after="0" w:line="134" w:lineRule="exact"/>
              <w:rPr>
                <w:sz w:val="20"/>
                <w:szCs w:val="20"/>
                <w:color w:val="auto"/>
              </w:rPr>
            </w:pPr>
            <w:r>
              <w:rPr>
                <w:rFonts w:ascii="Arial" w:cs="Arial" w:eastAsia="Arial" w:hAnsi="Arial"/>
                <w:sz w:val="13"/>
                <w:szCs w:val="13"/>
                <w:color w:val="auto"/>
              </w:rPr>
              <w:t>below)</w:t>
            </w:r>
          </w:p>
        </w:tc>
        <w:tc>
          <w:tcPr>
            <w:tcW w:w="1500" w:type="dxa"/>
            <w:vAlign w:val="bottom"/>
            <w:vMerge w:val="restart"/>
          </w:tcPr>
          <w:p>
            <w:pPr>
              <w:ind w:left="320"/>
              <w:spacing w:after="0" w:line="13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3980" w:type="dxa"/>
            <w:vAlign w:val="bottom"/>
            <w:gridSpan w:val="3"/>
            <w:vMerge w:val="continue"/>
          </w:tcPr>
          <w:p>
            <w:pPr>
              <w:spacing w:after="0"/>
              <w:rPr>
                <w:sz w:val="4"/>
                <w:szCs w:val="4"/>
                <w:color w:val="auto"/>
              </w:rPr>
            </w:pPr>
          </w:p>
        </w:tc>
        <w:tc>
          <w:tcPr>
            <w:tcW w:w="50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3980" w:type="dxa"/>
            <w:vAlign w:val="bottom"/>
            <w:gridSpan w:val="3"/>
            <w:vMerge w:val="continue"/>
          </w:tcPr>
          <w:p>
            <w:pPr>
              <w:spacing w:after="0"/>
              <w:rPr>
                <w:sz w:val="5"/>
                <w:szCs w:val="5"/>
                <w:color w:val="auto"/>
              </w:rPr>
            </w:pPr>
          </w:p>
        </w:tc>
        <w:tc>
          <w:tcPr>
            <w:tcW w:w="500" w:type="dxa"/>
            <w:vAlign w:val="bottom"/>
          </w:tcPr>
          <w:p>
            <w:pPr>
              <w:spacing w:after="0"/>
              <w:rPr>
                <w:sz w:val="5"/>
                <w:szCs w:val="5"/>
                <w:color w:val="auto"/>
              </w:rPr>
            </w:pPr>
          </w:p>
        </w:tc>
        <w:tc>
          <w:tcPr>
            <w:tcW w:w="2920" w:type="dxa"/>
            <w:vAlign w:val="bottom"/>
            <w:gridSpan w:val="2"/>
            <w:vMerge w:val="restart"/>
          </w:tcPr>
          <w:p>
            <w:pPr>
              <w:ind w:left="120"/>
              <w:spacing w:after="0"/>
              <w:rPr>
                <w:sz w:val="20"/>
                <w:szCs w:val="20"/>
                <w:color w:val="auto"/>
              </w:rPr>
            </w:pPr>
            <w:r>
              <w:rPr>
                <w:rFonts w:ascii="Arial" w:cs="Arial" w:eastAsia="Arial" w:hAnsi="Arial"/>
                <w:sz w:val="17"/>
                <w:szCs w:val="17"/>
                <w:color w:val="0000FF"/>
              </w:rPr>
              <w:t>SVP, Chief Accounting Officer</w:t>
            </w:r>
          </w:p>
        </w:tc>
        <w:tc>
          <w:tcPr>
            <w:tcW w:w="0" w:type="dxa"/>
            <w:vAlign w:val="bottom"/>
          </w:tcPr>
          <w:p>
            <w:pPr>
              <w:spacing w:after="0"/>
              <w:rPr>
                <w:sz w:val="1"/>
                <w:szCs w:val="1"/>
                <w:color w:val="auto"/>
              </w:rPr>
            </w:pPr>
          </w:p>
        </w:tc>
      </w:tr>
      <w:tr>
        <w:trPr>
          <w:trHeight w:val="222"/>
        </w:trPr>
        <w:tc>
          <w:tcPr>
            <w:tcW w:w="2700" w:type="dxa"/>
            <w:vAlign w:val="bottom"/>
            <w:gridSpan w:val="2"/>
          </w:tcPr>
          <w:p>
            <w:pPr>
              <w:ind w:left="60"/>
              <w:spacing w:after="0"/>
              <w:rPr>
                <w:sz w:val="20"/>
                <w:szCs w:val="20"/>
                <w:color w:val="auto"/>
              </w:rPr>
            </w:pPr>
            <w:r>
              <w:rPr>
                <w:rFonts w:ascii="Arial" w:cs="Arial" w:eastAsia="Arial" w:hAnsi="Arial"/>
                <w:sz w:val="17"/>
                <w:szCs w:val="17"/>
                <w:color w:val="0000FF"/>
              </w:rPr>
              <w:t>07/29/2019</w:t>
            </w:r>
          </w:p>
        </w:tc>
        <w:tc>
          <w:tcPr>
            <w:tcW w:w="1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6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3980" w:type="dxa"/>
            <w:vAlign w:val="bottom"/>
            <w:gridSpan w:val="3"/>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8"/>
        </w:trPr>
        <w:tc>
          <w:tcPr>
            <w:tcW w:w="2700" w:type="dxa"/>
            <w:vAlign w:val="bottom"/>
            <w:gridSpan w:val="2"/>
          </w:tcPr>
          <w:p>
            <w:pPr>
              <w:ind w:left="60"/>
              <w:spacing w:after="0" w:line="189" w:lineRule="exact"/>
              <w:rPr>
                <w:sz w:val="20"/>
                <w:szCs w:val="20"/>
                <w:color w:val="auto"/>
              </w:rPr>
            </w:pPr>
            <w:r>
              <w:rPr>
                <w:rFonts w:ascii="Arial" w:cs="Arial" w:eastAsia="Arial" w:hAnsi="Arial"/>
                <w:sz w:val="17"/>
                <w:szCs w:val="17"/>
                <w:color w:val="0000FF"/>
              </w:rPr>
              <w:t>07/31/2019</w:t>
            </w:r>
          </w:p>
        </w:tc>
        <w:tc>
          <w:tcPr>
            <w:tcW w:w="1280" w:type="dxa"/>
            <w:vAlign w:val="bottom"/>
          </w:tcPr>
          <w:p>
            <w:pPr>
              <w:spacing w:after="0"/>
              <w:rPr>
                <w:sz w:val="16"/>
                <w:szCs w:val="16"/>
                <w:color w:val="auto"/>
              </w:rPr>
            </w:pPr>
          </w:p>
        </w:tc>
        <w:tc>
          <w:tcPr>
            <w:tcW w:w="500" w:type="dxa"/>
            <w:vAlign w:val="bottom"/>
          </w:tcPr>
          <w:p>
            <w:pPr>
              <w:ind w:left="60"/>
              <w:spacing w:after="0"/>
              <w:rPr>
                <w:sz w:val="20"/>
                <w:szCs w:val="20"/>
                <w:color w:val="auto"/>
              </w:rPr>
            </w:pPr>
            <w:r>
              <w:rPr>
                <w:rFonts w:ascii="Arial" w:cs="Arial" w:eastAsia="Arial" w:hAnsi="Arial"/>
                <w:sz w:val="13"/>
                <w:szCs w:val="13"/>
                <w:color w:val="auto"/>
              </w:rPr>
              <w:t>Line)</w:t>
            </w:r>
          </w:p>
        </w:tc>
        <w:tc>
          <w:tcPr>
            <w:tcW w:w="14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20" w:type="dxa"/>
            <w:vAlign w:val="bottom"/>
            <w:gridSpan w:val="3"/>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53"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10" w:lineRule="exact"/>
        <w:rPr>
          <w:sz w:val="24"/>
          <w:szCs w:val="24"/>
          <w:color w:val="auto"/>
        </w:rPr>
      </w:pPr>
    </w:p>
    <w:p>
      <w:pPr>
        <w:sectPr>
          <w:pgSz w:w="11900" w:h="16838" w:orient="portrait"/>
          <w:cols w:equalWidth="0" w:num="2">
            <w:col w:w="3900" w:space="100"/>
            <w:col w:w="752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80" w:type="dxa"/>
            <w:vAlign w:val="bottom"/>
          </w:tcPr>
          <w:p>
            <w:pPr>
              <w:spacing w:after="0"/>
              <w:rPr>
                <w:sz w:val="11"/>
                <w:szCs w:val="11"/>
                <w:color w:val="auto"/>
              </w:rPr>
            </w:pP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1"/>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20" w:type="dxa"/>
            <w:vAlign w:val="bottom"/>
          </w:tcPr>
          <w:p>
            <w:pPr>
              <w:ind w:left="160"/>
              <w:spacing w:after="0" w:line="199"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31.73</w:t>
            </w:r>
            <w:r>
              <w:rPr>
                <w:rFonts w:ascii="Arial" w:cs="Arial" w:eastAsia="Arial" w:hAnsi="Arial"/>
                <w:sz w:val="22"/>
                <w:szCs w:val="22"/>
                <w:color w:val="008000"/>
                <w:vertAlign w:val="superscript"/>
              </w:rPr>
              <w:t>(1)</w:t>
            </w:r>
          </w:p>
        </w:tc>
        <w:tc>
          <w:tcPr>
            <w:tcW w:w="1120" w:type="dxa"/>
            <w:vAlign w:val="bottom"/>
          </w:tcPr>
          <w:p>
            <w:pPr>
              <w:jc w:val="right"/>
              <w:ind w:right="198"/>
              <w:spacing w:after="0"/>
              <w:rPr>
                <w:sz w:val="20"/>
                <w:szCs w:val="20"/>
                <w:color w:val="auto"/>
              </w:rPr>
            </w:pPr>
            <w:r>
              <w:rPr>
                <w:rFonts w:ascii="Arial" w:cs="Arial" w:eastAsia="Arial" w:hAnsi="Arial"/>
                <w:sz w:val="13"/>
                <w:szCs w:val="13"/>
                <w:color w:val="0000FF"/>
              </w:rPr>
              <w:t>07/29/2019</w:t>
            </w:r>
          </w:p>
        </w:tc>
        <w:tc>
          <w:tcPr>
            <w:tcW w:w="1140" w:type="dxa"/>
            <w:vAlign w:val="bottom"/>
          </w:tcPr>
          <w:p>
            <w:pPr>
              <w:spacing w:after="0"/>
              <w:rPr>
                <w:sz w:val="17"/>
                <w:szCs w:val="17"/>
                <w:color w:val="auto"/>
              </w:rPr>
            </w:pPr>
          </w:p>
        </w:tc>
        <w:tc>
          <w:tcPr>
            <w:tcW w:w="820" w:type="dxa"/>
            <w:vAlign w:val="bottom"/>
          </w:tcPr>
          <w:p>
            <w:pPr>
              <w:ind w:left="160"/>
              <w:spacing w:after="0"/>
              <w:rPr>
                <w:sz w:val="20"/>
                <w:szCs w:val="20"/>
                <w:color w:val="auto"/>
              </w:rPr>
            </w:pPr>
            <w:r>
              <w:rPr>
                <w:rFonts w:ascii="Arial" w:cs="Arial" w:eastAsia="Arial" w:hAnsi="Arial"/>
                <w:sz w:val="13"/>
                <w:szCs w:val="13"/>
                <w:color w:val="0000FF"/>
              </w:rPr>
              <w:t>A</w:t>
            </w:r>
          </w:p>
        </w:tc>
        <w:tc>
          <w:tcPr>
            <w:tcW w:w="480" w:type="dxa"/>
            <w:vAlign w:val="bottom"/>
          </w:tcPr>
          <w:p>
            <w:pPr>
              <w:ind w:left="80"/>
              <w:spacing w:after="0"/>
              <w:rPr>
                <w:sz w:val="20"/>
                <w:szCs w:val="20"/>
                <w:color w:val="auto"/>
              </w:rPr>
            </w:pPr>
            <w:r>
              <w:rPr>
                <w:rFonts w:ascii="Arial" w:cs="Arial" w:eastAsia="Arial" w:hAnsi="Arial"/>
                <w:sz w:val="13"/>
                <w:szCs w:val="13"/>
                <w:color w:val="0000FF"/>
              </w:rPr>
              <w:t>6,879</w:t>
            </w:r>
          </w:p>
        </w:tc>
        <w:tc>
          <w:tcPr>
            <w:tcW w:w="280" w:type="dxa"/>
            <w:vAlign w:val="bottom"/>
          </w:tcPr>
          <w:p>
            <w:pPr>
              <w:spacing w:after="0"/>
              <w:rPr>
                <w:sz w:val="17"/>
                <w:szCs w:val="17"/>
                <w:color w:val="auto"/>
              </w:rPr>
            </w:pPr>
          </w:p>
        </w:tc>
        <w:tc>
          <w:tcPr>
            <w:tcW w:w="820" w:type="dxa"/>
            <w:vAlign w:val="bottom"/>
          </w:tcPr>
          <w:p>
            <w:pPr>
              <w:ind w:left="360"/>
              <w:spacing w:after="0"/>
              <w:rPr>
                <w:sz w:val="20"/>
                <w:szCs w:val="20"/>
                <w:color w:val="auto"/>
              </w:rPr>
            </w:pPr>
            <w:r>
              <w:rPr>
                <w:rFonts w:ascii="Arial" w:cs="Arial" w:eastAsia="Arial" w:hAnsi="Arial"/>
                <w:sz w:val="11"/>
                <w:szCs w:val="11"/>
                <w:color w:val="008000"/>
              </w:rPr>
              <w:t>(2)</w:t>
            </w:r>
          </w:p>
        </w:tc>
        <w:tc>
          <w:tcPr>
            <w:tcW w:w="760" w:type="dxa"/>
            <w:vAlign w:val="bottom"/>
          </w:tcPr>
          <w:p>
            <w:pPr>
              <w:ind w:left="80"/>
              <w:spacing w:after="0"/>
              <w:rPr>
                <w:sz w:val="20"/>
                <w:szCs w:val="20"/>
                <w:color w:val="auto"/>
              </w:rPr>
            </w:pPr>
            <w:r>
              <w:rPr>
                <w:rFonts w:ascii="Arial" w:cs="Arial" w:eastAsia="Arial" w:hAnsi="Arial"/>
                <w:sz w:val="13"/>
                <w:szCs w:val="13"/>
                <w:color w:val="0000FF"/>
              </w:rPr>
              <w:t>07/29/2029</w:t>
            </w:r>
          </w:p>
        </w:tc>
        <w:tc>
          <w:tcPr>
            <w:tcW w:w="720" w:type="dxa"/>
            <w:vAlign w:val="bottom"/>
          </w:tcPr>
          <w:p>
            <w:pPr>
              <w:ind w:left="80"/>
              <w:spacing w:after="0"/>
              <w:rPr>
                <w:sz w:val="20"/>
                <w:szCs w:val="20"/>
                <w:color w:val="auto"/>
              </w:rPr>
            </w:pPr>
            <w:r>
              <w:rPr>
                <w:rFonts w:ascii="Arial" w:cs="Arial" w:eastAsia="Arial" w:hAnsi="Arial"/>
                <w:sz w:val="13"/>
                <w:szCs w:val="13"/>
                <w:color w:val="0000FF"/>
              </w:rPr>
              <w:t>Common</w:t>
            </w:r>
          </w:p>
        </w:tc>
        <w:tc>
          <w:tcPr>
            <w:tcW w:w="580" w:type="dxa"/>
            <w:vAlign w:val="bottom"/>
          </w:tcPr>
          <w:p>
            <w:pPr>
              <w:spacing w:after="0" w:line="199" w:lineRule="exact"/>
              <w:rPr>
                <w:sz w:val="20"/>
                <w:szCs w:val="20"/>
                <w:color w:val="auto"/>
              </w:rPr>
            </w:pPr>
            <w:r>
              <w:rPr>
                <w:rFonts w:ascii="Arial" w:cs="Arial" w:eastAsia="Arial" w:hAnsi="Arial"/>
                <w:sz w:val="17"/>
                <w:szCs w:val="17"/>
                <w:color w:val="0000FF"/>
                <w:w w:val="92"/>
              </w:rPr>
              <w:t>6,879</w:t>
            </w:r>
            <w:r>
              <w:rPr>
                <w:rFonts w:ascii="Arial" w:cs="Arial" w:eastAsia="Arial" w:hAnsi="Arial"/>
                <w:sz w:val="22"/>
                <w:szCs w:val="22"/>
                <w:color w:val="008000"/>
                <w:w w:val="92"/>
                <w:vertAlign w:val="superscript"/>
              </w:rPr>
              <w:t>(1)</w:t>
            </w:r>
          </w:p>
        </w:tc>
        <w:tc>
          <w:tcPr>
            <w:tcW w:w="72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31.73</w:t>
            </w:r>
          </w:p>
        </w:tc>
        <w:tc>
          <w:tcPr>
            <w:tcW w:w="980" w:type="dxa"/>
            <w:vAlign w:val="bottom"/>
          </w:tcPr>
          <w:p>
            <w:pPr>
              <w:ind w:left="340"/>
              <w:spacing w:after="0"/>
              <w:rPr>
                <w:sz w:val="20"/>
                <w:szCs w:val="20"/>
                <w:color w:val="auto"/>
              </w:rPr>
            </w:pPr>
            <w:r>
              <w:rPr>
                <w:rFonts w:ascii="Arial" w:cs="Arial" w:eastAsia="Arial" w:hAnsi="Arial"/>
                <w:sz w:val="13"/>
                <w:szCs w:val="13"/>
                <w:color w:val="0000FF"/>
              </w:rPr>
              <w:t>6,879</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109"/>
        </w:trPr>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ind w:left="180"/>
              <w:spacing w:after="0" w:line="109" w:lineRule="exact"/>
              <w:rPr>
                <w:sz w:val="20"/>
                <w:szCs w:val="20"/>
                <w:color w:val="auto"/>
              </w:rPr>
            </w:pPr>
            <w:r>
              <w:rPr>
                <w:rFonts w:ascii="Arial" w:cs="Arial" w:eastAsia="Arial" w:hAnsi="Arial"/>
                <w:sz w:val="12"/>
                <w:szCs w:val="12"/>
                <w:color w:val="0000FF"/>
              </w:rPr>
              <w:t>Stock</w:t>
            </w:r>
          </w:p>
        </w:tc>
        <w:tc>
          <w:tcPr>
            <w:tcW w:w="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8"/>
        <w:spacing w:after="0" w:line="273"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amended report is being filed to correct the exercise price underlying the stock options granted to the reporting person on July 29, 2019, which number was reported incorrectly in the original report due to an inadvertent error.</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options vest in three equal installments beginning on July 29, 2020.</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Arial" w:cs="Arial" w:eastAsia="Arial" w:hAnsi="Arial"/>
                <w:sz w:val="17"/>
                <w:szCs w:val="17"/>
                <w:color w:val="0000FF"/>
              </w:rPr>
              <w:t>/s/ Jared Brandman, as</w:t>
            </w:r>
          </w:p>
        </w:tc>
        <w:tc>
          <w:tcPr>
            <w:tcW w:w="960" w:type="dxa"/>
            <w:vAlign w:val="bottom"/>
            <w:gridSpan w:val="2"/>
            <w:vMerge w:val="restart"/>
          </w:tcPr>
          <w:p>
            <w:pPr>
              <w:ind w:left="160"/>
              <w:spacing w:after="0"/>
              <w:rPr>
                <w:sz w:val="20"/>
                <w:szCs w:val="20"/>
                <w:color w:val="auto"/>
              </w:rPr>
            </w:pPr>
            <w:r>
              <w:rPr>
                <w:rFonts w:ascii="Arial" w:cs="Arial" w:eastAsia="Arial" w:hAnsi="Arial"/>
                <w:sz w:val="17"/>
                <w:szCs w:val="17"/>
                <w:color w:val="0000FF"/>
                <w:w w:val="91"/>
              </w:rPr>
              <w:t>08/01/2019</w:t>
            </w:r>
          </w:p>
        </w:tc>
        <w:tc>
          <w:tcPr>
            <w:tcW w:w="0" w:type="dxa"/>
            <w:vAlign w:val="bottom"/>
          </w:tcPr>
          <w:p>
            <w:pPr>
              <w:spacing w:after="0"/>
              <w:rPr>
                <w:sz w:val="1"/>
                <w:szCs w:val="1"/>
                <w:color w:val="auto"/>
              </w:rPr>
            </w:pPr>
          </w:p>
        </w:tc>
      </w:tr>
      <w:tr>
        <w:trPr>
          <w:trHeight w:val="88"/>
        </w:trPr>
        <w:tc>
          <w:tcPr>
            <w:tcW w:w="1180" w:type="dxa"/>
            <w:vAlign w:val="bottom"/>
            <w:tcBorders>
              <w:top w:val="single" w:sz="8" w:color="auto"/>
            </w:tcBorders>
            <w:vMerge w:val="restart"/>
          </w:tcPr>
          <w:p>
            <w:pPr>
              <w:spacing w:after="0"/>
              <w:rPr>
                <w:sz w:val="20"/>
                <w:szCs w:val="20"/>
                <w:color w:val="auto"/>
              </w:rPr>
            </w:pPr>
            <w:r>
              <w:rPr>
                <w:rFonts w:ascii="Arial" w:cs="Arial" w:eastAsia="Arial" w:hAnsi="Arial"/>
                <w:sz w:val="17"/>
                <w:szCs w:val="17"/>
                <w:color w:val="0000FF"/>
                <w:w w:val="95"/>
              </w:rPr>
              <w:t>Attorney-in-Fact</w:t>
            </w:r>
          </w:p>
        </w:tc>
        <w:tc>
          <w:tcPr>
            <w:tcW w:w="400" w:type="dxa"/>
            <w:vAlign w:val="bottom"/>
            <w:tcBorders>
              <w:top w:val="single" w:sz="8" w:color="auto"/>
            </w:tcBorders>
            <w:vMerge w:val="restart"/>
          </w:tcPr>
          <w:p>
            <w:pPr>
              <w:spacing w:after="0"/>
              <w:rPr>
                <w:sz w:val="7"/>
                <w:szCs w:val="7"/>
                <w:color w:val="auto"/>
              </w:rPr>
            </w:pPr>
          </w:p>
        </w:tc>
        <w:tc>
          <w:tcPr>
            <w:tcW w:w="5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180" w:type="dxa"/>
            <w:vAlign w:val="bottom"/>
            <w:tcBorders>
              <w:top w:val="single" w:sz="8" w:color="auto"/>
              <w:bottom w:val="single" w:sz="8" w:color="auto"/>
            </w:tcBorders>
            <w:vMerge w:val="continue"/>
          </w:tcPr>
          <w:p>
            <w:pPr>
              <w:spacing w:after="0"/>
              <w:rPr>
                <w:sz w:val="7"/>
                <w:szCs w:val="7"/>
                <w:color w:val="auto"/>
              </w:rPr>
            </w:pPr>
          </w:p>
        </w:tc>
        <w:tc>
          <w:tcPr>
            <w:tcW w:w="400" w:type="dxa"/>
            <w:vAlign w:val="bottom"/>
            <w:tcBorders>
              <w:top w:val="single" w:sz="8" w:color="auto"/>
            </w:tcBorders>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2"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82487" TargetMode="External"/><Relationship Id="rId13"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2019-12-24T09:22:26Z</dcterms:created>
  <dcterms:modified xsi:type="dcterms:W3CDTF">2019-12-24T09:22:26Z</dcterms:modified>
</cp:coreProperties>
</file>