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540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40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FAHS L READE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2,840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55.103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654,234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986,069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323,602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53.583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662,467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4.27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654,234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654,234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this Form 4 was effected pursuant to a Rule 10b5-1 trading plan established by the reporting person on May 20, 2021.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$55.00 to $55.505.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to cover exercise price and taxes for options exercised via a cashless hold.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$53.47 to $53.90.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2021-08-17T15:41:24Z</dcterms:created>
  <dcterms:modified xsi:type="dcterms:W3CDTF">2021-08-17T15:41:24Z</dcterms:modified>
</cp:coreProperties>
</file>