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FAHS L READE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INC., 2435 COMMERCE AVENUE, BLDG. 2200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08/28/2025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Chairman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64,670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617,525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72,730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544,795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363,430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in this Form 4 was effected pursuant to a Rule 10b5-1 trading plan established by the reporting person on May 28,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represents the weighted average sales price. The shares were sold in multiple transactions as prices ranging from $23.39 to $24.38. Upon request by the SEC staff, the issuer or a security holder of the issuer, the reporting person will provide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represents the weighted average sales price. The shares were sold in multiple transactions as prices ranging from $24.41 to $24.90. Upon request by the SEC staff, the issuer or a security holder of the issuer, the reporting person will provide full information regarding the number of shares sold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1253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2025-08-29T15:33:26Z</dcterms:created>
  <dcterms:modified xsi:type="dcterms:W3CDTF">2025-08-29T15:33:26Z</dcterms:modified>
</cp:coreProperties>
</file>