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McAllister Raymond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74,922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purchase reported in this Form 4 was effected pursuant to a Rule 10b5-1 trading plan established by the reporting person on June 2, 2018. The plan provides for monthly purchases through June 3, 2019.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31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2019-12-08T17:45:02Z</dcterms:created>
  <dcterms:modified xsi:type="dcterms:W3CDTF">2019-12-08T17:45:02Z</dcterms:modified>
</cp:coreProperties>
</file>