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184785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220980</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203200</wp:posOffset>
            </wp:positionV>
            <wp:extent cx="18097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National Vision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193675</wp:posOffset>
            </wp:positionV>
            <wp:extent cx="18097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1440" w:type="dxa"/>
        <w:tblCellMar>
          <w:top w:w="0" w:type="dxa"/>
          <w:left w:w="0" w:type="dxa"/>
          <w:bottom w:w="0" w:type="dxa"/>
          <w:right w:w="0" w:type="dxa"/>
        </w:tblCellMar>
      </w:tblPr>
      <w:tr>
        <w:trPr>
          <w:trHeight w:val="220"/>
        </w:trPr>
        <w:tc>
          <w:tcPr>
            <w:tcW w:w="4260" w:type="dxa"/>
            <w:vAlign w:val="bottom"/>
          </w:tcPr>
          <w:p>
            <w:pPr>
              <w:jc w:val="center"/>
              <w:ind w:right="1330"/>
              <w:spacing w:after="0"/>
              <w:rPr>
                <w:sz w:val="20"/>
                <w:szCs w:val="20"/>
                <w:color w:val="auto"/>
              </w:rPr>
            </w:pPr>
            <w:r>
              <w:rPr>
                <w:rFonts w:ascii="Arial" w:cs="Arial" w:eastAsia="Arial" w:hAnsi="Arial"/>
                <w:sz w:val="18"/>
                <w:szCs w:val="18"/>
                <w:b w:val="1"/>
                <w:bCs w:val="1"/>
                <w:color w:val="auto"/>
                <w:w w:val="91"/>
              </w:rPr>
              <w:t>Delaware</w:t>
            </w:r>
          </w:p>
        </w:tc>
        <w:tc>
          <w:tcPr>
            <w:tcW w:w="4340" w:type="dxa"/>
            <w:vAlign w:val="bottom"/>
          </w:tcPr>
          <w:p>
            <w:pPr>
              <w:jc w:val="center"/>
              <w:ind w:left="1310"/>
              <w:spacing w:after="0"/>
              <w:rPr>
                <w:sz w:val="20"/>
                <w:szCs w:val="20"/>
                <w:color w:val="auto"/>
              </w:rPr>
            </w:pPr>
            <w:r>
              <w:rPr>
                <w:rFonts w:ascii="Arial" w:cs="Arial" w:eastAsia="Arial" w:hAnsi="Arial"/>
                <w:sz w:val="18"/>
                <w:szCs w:val="18"/>
                <w:b w:val="1"/>
                <w:bCs w:val="1"/>
                <w:color w:val="auto"/>
                <w:w w:val="89"/>
              </w:rPr>
              <w:t>46-4841717</w:t>
            </w:r>
          </w:p>
        </w:tc>
      </w:tr>
      <w:tr>
        <w:trPr>
          <w:trHeight w:val="230"/>
        </w:trPr>
        <w:tc>
          <w:tcPr>
            <w:tcW w:w="4260" w:type="dxa"/>
            <w:vAlign w:val="bottom"/>
          </w:tcPr>
          <w:p>
            <w:pPr>
              <w:jc w:val="center"/>
              <w:ind w:right="1310"/>
              <w:spacing w:after="0"/>
              <w:rPr>
                <w:sz w:val="20"/>
                <w:szCs w:val="20"/>
                <w:color w:val="auto"/>
              </w:rPr>
            </w:pPr>
            <w:r>
              <w:rPr>
                <w:rFonts w:ascii="Arial" w:cs="Arial" w:eastAsia="Arial" w:hAnsi="Arial"/>
                <w:sz w:val="18"/>
                <w:szCs w:val="18"/>
                <w:color w:val="auto"/>
                <w:w w:val="91"/>
              </w:rPr>
              <w:t>(State of incorporation or organization)</w:t>
            </w:r>
          </w:p>
        </w:tc>
        <w:tc>
          <w:tcPr>
            <w:tcW w:w="4340" w:type="dxa"/>
            <w:vAlign w:val="bottom"/>
          </w:tcPr>
          <w:p>
            <w:pPr>
              <w:jc w:val="center"/>
              <w:ind w:left="1310"/>
              <w:spacing w:after="0"/>
              <w:rPr>
                <w:sz w:val="20"/>
                <w:szCs w:val="20"/>
                <w:color w:val="auto"/>
              </w:rPr>
            </w:pPr>
            <w:r>
              <w:rPr>
                <w:rFonts w:ascii="Arial" w:cs="Arial" w:eastAsia="Arial" w:hAnsi="Arial"/>
                <w:sz w:val="18"/>
                <w:szCs w:val="18"/>
                <w:color w:val="auto"/>
                <w:w w:val="93"/>
              </w:rPr>
              <w:t>(I.R.S. Employer Identification Number)</w:t>
            </w:r>
          </w:p>
        </w:tc>
      </w:tr>
      <w:tr>
        <w:trPr>
          <w:trHeight w:val="414"/>
        </w:trPr>
        <w:tc>
          <w:tcPr>
            <w:tcW w:w="4260" w:type="dxa"/>
            <w:vAlign w:val="bottom"/>
          </w:tcPr>
          <w:p>
            <w:pPr>
              <w:jc w:val="center"/>
              <w:ind w:right="1310"/>
              <w:spacing w:after="0"/>
              <w:rPr>
                <w:sz w:val="20"/>
                <w:szCs w:val="20"/>
                <w:color w:val="auto"/>
              </w:rPr>
            </w:pPr>
            <w:r>
              <w:rPr>
                <w:rFonts w:ascii="Arial" w:cs="Arial" w:eastAsia="Arial" w:hAnsi="Arial"/>
                <w:sz w:val="18"/>
                <w:szCs w:val="18"/>
                <w:b w:val="1"/>
                <w:bCs w:val="1"/>
                <w:color w:val="auto"/>
                <w:w w:val="89"/>
              </w:rPr>
              <w:t>2435 Commerce Avenue</w:t>
            </w:r>
          </w:p>
        </w:tc>
        <w:tc>
          <w:tcPr>
            <w:tcW w:w="4340" w:type="dxa"/>
            <w:vAlign w:val="bottom"/>
          </w:tcPr>
          <w:p>
            <w:pPr>
              <w:spacing w:after="0"/>
              <w:rPr>
                <w:sz w:val="24"/>
                <w:szCs w:val="24"/>
                <w:color w:val="auto"/>
              </w:rPr>
            </w:pPr>
          </w:p>
        </w:tc>
      </w:tr>
      <w:tr>
        <w:trPr>
          <w:trHeight w:val="216"/>
        </w:trPr>
        <w:tc>
          <w:tcPr>
            <w:tcW w:w="4260" w:type="dxa"/>
            <w:vAlign w:val="bottom"/>
          </w:tcPr>
          <w:p>
            <w:pPr>
              <w:jc w:val="center"/>
              <w:ind w:right="1330"/>
              <w:spacing w:after="0"/>
              <w:rPr>
                <w:sz w:val="20"/>
                <w:szCs w:val="20"/>
                <w:color w:val="auto"/>
              </w:rPr>
            </w:pPr>
            <w:r>
              <w:rPr>
                <w:rFonts w:ascii="Arial" w:cs="Arial" w:eastAsia="Arial" w:hAnsi="Arial"/>
                <w:sz w:val="18"/>
                <w:szCs w:val="18"/>
                <w:b w:val="1"/>
                <w:bCs w:val="1"/>
                <w:color w:val="auto"/>
                <w:w w:val="88"/>
              </w:rPr>
              <w:t>Bldg. 2200</w:t>
            </w:r>
          </w:p>
        </w:tc>
        <w:tc>
          <w:tcPr>
            <w:tcW w:w="4340" w:type="dxa"/>
            <w:vAlign w:val="bottom"/>
          </w:tcPr>
          <w:p>
            <w:pPr>
              <w:spacing w:after="0"/>
              <w:rPr>
                <w:sz w:val="18"/>
                <w:szCs w:val="18"/>
                <w:color w:val="auto"/>
              </w:rPr>
            </w:pPr>
          </w:p>
        </w:tc>
      </w:tr>
      <w:tr>
        <w:trPr>
          <w:trHeight w:val="220"/>
        </w:trPr>
        <w:tc>
          <w:tcPr>
            <w:tcW w:w="4260" w:type="dxa"/>
            <w:vAlign w:val="bottom"/>
          </w:tcPr>
          <w:p>
            <w:pPr>
              <w:jc w:val="center"/>
              <w:ind w:right="1330"/>
              <w:spacing w:after="0"/>
              <w:rPr>
                <w:sz w:val="20"/>
                <w:szCs w:val="20"/>
                <w:color w:val="auto"/>
              </w:rPr>
            </w:pPr>
            <w:r>
              <w:rPr>
                <w:rFonts w:ascii="Arial" w:cs="Arial" w:eastAsia="Arial" w:hAnsi="Arial"/>
                <w:sz w:val="18"/>
                <w:szCs w:val="18"/>
                <w:b w:val="1"/>
                <w:bCs w:val="1"/>
                <w:color w:val="auto"/>
                <w:w w:val="91"/>
              </w:rPr>
              <w:t>Duluth, Georgia</w:t>
            </w:r>
          </w:p>
        </w:tc>
        <w:tc>
          <w:tcPr>
            <w:tcW w:w="4340" w:type="dxa"/>
            <w:vAlign w:val="bottom"/>
          </w:tcPr>
          <w:p>
            <w:pPr>
              <w:jc w:val="center"/>
              <w:ind w:left="1310"/>
              <w:spacing w:after="0"/>
              <w:rPr>
                <w:sz w:val="20"/>
                <w:szCs w:val="20"/>
                <w:color w:val="auto"/>
              </w:rPr>
            </w:pPr>
            <w:r>
              <w:rPr>
                <w:rFonts w:ascii="Arial" w:cs="Arial" w:eastAsia="Arial" w:hAnsi="Arial"/>
                <w:sz w:val="18"/>
                <w:szCs w:val="18"/>
                <w:b w:val="1"/>
                <w:bCs w:val="1"/>
                <w:color w:val="auto"/>
                <w:w w:val="89"/>
              </w:rPr>
              <w:t>30096-4980</w:t>
            </w:r>
          </w:p>
        </w:tc>
      </w:tr>
      <w:tr>
        <w:trPr>
          <w:trHeight w:val="230"/>
        </w:trPr>
        <w:tc>
          <w:tcPr>
            <w:tcW w:w="4260" w:type="dxa"/>
            <w:vAlign w:val="bottom"/>
          </w:tcPr>
          <w:p>
            <w:pPr>
              <w:jc w:val="center"/>
              <w:ind w:right="1310"/>
              <w:spacing w:after="0"/>
              <w:rPr>
                <w:sz w:val="20"/>
                <w:szCs w:val="20"/>
                <w:color w:val="auto"/>
              </w:rPr>
            </w:pPr>
            <w:r>
              <w:rPr>
                <w:rFonts w:ascii="Arial" w:cs="Arial" w:eastAsia="Arial" w:hAnsi="Arial"/>
                <w:sz w:val="18"/>
                <w:szCs w:val="18"/>
                <w:color w:val="auto"/>
                <w:w w:val="92"/>
              </w:rPr>
              <w:t>(Address of principal executive offices)</w:t>
            </w:r>
          </w:p>
        </w:tc>
        <w:tc>
          <w:tcPr>
            <w:tcW w:w="4340" w:type="dxa"/>
            <w:vAlign w:val="bottom"/>
          </w:tcPr>
          <w:p>
            <w:pPr>
              <w:jc w:val="center"/>
              <w:ind w:left="1310"/>
              <w:spacing w:after="0"/>
              <w:rPr>
                <w:sz w:val="20"/>
                <w:szCs w:val="20"/>
                <w:color w:val="auto"/>
              </w:rPr>
            </w:pPr>
            <w:r>
              <w:rPr>
                <w:rFonts w:ascii="Arial" w:cs="Arial" w:eastAsia="Arial" w:hAnsi="Arial"/>
                <w:sz w:val="18"/>
                <w:szCs w:val="18"/>
                <w:color w:val="auto"/>
                <w:w w:val="91"/>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214630</wp:posOffset>
            </wp:positionV>
            <wp:extent cx="18097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9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Title of each class</w:t>
            </w:r>
          </w:p>
        </w:tc>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41"/>
        </w:trPr>
        <w:tc>
          <w:tcPr>
            <w:tcW w:w="59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to be so registered</w:t>
            </w:r>
          </w:p>
        </w:tc>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85"/>
              </w:rPr>
              <w:t>each class is to be registered</w:t>
            </w:r>
          </w:p>
        </w:tc>
      </w:tr>
      <w:tr>
        <w:trPr>
          <w:trHeight w:val="234"/>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360" w:type="dxa"/>
            <w:vAlign w:val="bottom"/>
          </w:tcPr>
          <w:p>
            <w:pPr>
              <w:spacing w:after="0"/>
              <w:rPr>
                <w:sz w:val="20"/>
                <w:szCs w:val="20"/>
                <w:color w:val="auto"/>
              </w:rPr>
            </w:pPr>
          </w:p>
        </w:tc>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202565</wp:posOffset>
            </wp:positionV>
            <wp:extent cx="18097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check the following box. </w:t>
      </w:r>
      <w:r>
        <w:rPr>
          <w:rFonts w:ascii="MS PGothic" w:cs="MS PGothic" w:eastAsia="MS PGothic" w:hAnsi="MS PGothic"/>
          <w:sz w:val="18"/>
          <w:szCs w:val="18"/>
          <w:color w:val="auto"/>
        </w:rPr>
        <w:t>☒</w:t>
      </w:r>
    </w:p>
    <w:p>
      <w:pPr>
        <w:spacing w:after="0" w:line="210"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 (d), check the following box. </w:t>
      </w:r>
      <w:r>
        <w:rPr>
          <w:rFonts w:ascii="MS PGothic" w:cs="MS PGothic" w:eastAsia="MS PGothic" w:hAnsi="MS PGothic"/>
          <w:sz w:val="18"/>
          <w:szCs w:val="18"/>
          <w:color w:val="auto"/>
        </w:rPr>
        <w:t>☐</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b w:val="1"/>
          <w:bCs w:val="1"/>
          <w:color w:val="auto"/>
        </w:rPr>
        <w:t>333-220719</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p>
      <w:pPr>
        <w:ind w:left="314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5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shares to be registered hereunder are shares of common stock, par value $0.01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of National Vision Holdings, Inc. (the “</w:t>
      </w:r>
      <w:r>
        <w:rPr>
          <w:rFonts w:ascii="Arial" w:cs="Arial" w:eastAsia="Arial" w:hAnsi="Arial"/>
          <w:sz w:val="17"/>
          <w:szCs w:val="17"/>
          <w:u w:val="single" w:color="auto"/>
          <w:color w:val="auto"/>
        </w:rPr>
        <w:t>Registrant</w:t>
      </w:r>
      <w:r>
        <w:rPr>
          <w:rFonts w:ascii="Arial" w:cs="Arial" w:eastAsia="Arial" w:hAnsi="Arial"/>
          <w:sz w:val="17"/>
          <w:szCs w:val="17"/>
          <w:color w:val="auto"/>
        </w:rPr>
        <w:t>”). A description of the Common Stock is set forth under the heading “Description of Capital Stock—Common Stock” in a prospectus, constituting part of the Registrant’s Registration Statement on Form S-1 (No. 333-220719) relating to the Common Stock, to be filed pursuant to Rule 424(b) under the Securities Act of 1933, as amended, and such description shall be deemed to be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56"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Pursuant to the Instructions as to Exhibits with respect to Form 8-A, no exhibits are filed herewith or incorporated herein by reference because no securities of the Registrant other than the Common Stock are registered on The NASDAQ Stock Market LLC and the securities registered hereby are not being registered pursuant to Section 12(g)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364"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National Vision Holdings, Inc.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5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Mitchell Goodman</w:t>
            </w:r>
          </w:p>
        </w:tc>
      </w:tr>
      <w:tr>
        <w:trPr>
          <w:trHeight w:val="202"/>
        </w:trPr>
        <w:tc>
          <w:tcPr>
            <w:tcW w:w="580" w:type="dxa"/>
            <w:vAlign w:val="bottom"/>
          </w:tcPr>
          <w:p>
            <w:pPr>
              <w:spacing w:after="0"/>
              <w:rPr>
                <w:sz w:val="17"/>
                <w:szCs w:val="17"/>
                <w:color w:val="auto"/>
              </w:rPr>
            </w:pPr>
          </w:p>
        </w:tc>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201" w:lineRule="exact"/>
              <w:rPr>
                <w:sz w:val="20"/>
                <w:szCs w:val="20"/>
                <w:color w:val="auto"/>
              </w:rPr>
            </w:pPr>
            <w:r>
              <w:rPr>
                <w:rFonts w:ascii="Arial" w:cs="Arial" w:eastAsia="Arial" w:hAnsi="Arial"/>
                <w:sz w:val="18"/>
                <w:szCs w:val="18"/>
                <w:color w:val="auto"/>
              </w:rPr>
              <w:t>Mitchell Goodman</w:t>
            </w: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October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2019-12-08T07:46:40Z</dcterms:created>
  <dcterms:modified xsi:type="dcterms:W3CDTF">2019-12-08T07:46:40Z</dcterms:modified>
</cp:coreProperties>
</file>