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February 8, 2024 (February 7, 2024)</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20"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incorporation)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6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9437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43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Effective February 7, 2024, the Board of Directors (the “Board”) of National Vision Holdings, Inc. (“National Vision” or the “Company”) increased the size of the Board by one director (to a total size of nine directors) and filled the vacancy created by such increase by appointing Susan O’Farrell, age 60, as a director effective February 7, 2024. Ms. O’Farrell will hold office until the date of the Company’s 2024 Annual Meeting of Stockholders and until her successor shall be elected and qualified or until her earlier death, resignation, retirement, disqualification or removal. Ms. O’Farrell will serve on the Audit Committee.</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Susan O’Farrell previously served as Chief Financial Officer, Principal Accounting Officer and Treasurer at BlueLinx Holdings, Inc., a wholesale distributor of building and industrial products from 2014 to 2020. Ms. O’Farrell was a senior financial executive holding several roles with The Home Depot from 1999 to 2014. Ms. O’Farrell began her career with Andersen Consulting, LLP (now Accenture), leaving as an Associate Partner in 1996 for a strategic information systems role with AGL Resources (now Southern Company Gas). Ms. O’Farrell currently serves on the board of directors and as the Audit Committee Chair of Leslie’s, Inc., a specialty retailer of pool supplies. Ms. O’Farrell also serves on the board of directors and as a member of the Audit Committee of Savers Value Village, Inc., a publicly held, for-profit thrift store retailer. She also serves on the board of directors of International Women’s Forum – Georgia Chapter. Ms. O’Farrell is qualified financial expert and a holder of the CERT Certificate in Cybersecurity Oversight from Carnegie Mellon. Ms. O’Farrell has a B.S. in business administration from Auburn University and completed the Emory Goizueta Executive Leadership Program.</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Board has determined that Ms. O’Farrell qualifies as an independent director under the corporate governance standards of NASDAQ and the independence requirements of Rule 10A-3 of the Exchange Act. Ms. O’Farrell was not appointed to the Board pursuant to any arrangement or understanding with any other person. Ms. O’Farrell has no family relationships with any director or executive officer of the Company and there are no transactions in which Ms. O’Farrell has an interest requiring disclosure under Item 404(a) of Regulation S-K. Ms. O’Farrell will be entitled to the annual compensation paid to independent non-employee directors, consisting of a cash retainer, payable quarterly in arrears, and a restricted stock unit award pursuant to the National Vision Holdings, Inc. 2017 Omnibus Incentive Plan (the “Omnibus Incentive Plan”). The Company and Ms. O’Farrell will enter into the Company’s standard form of indemnification agreement for directors, a copy of which was previously filed as Exhibit 10.36 to Amendment No. 2 to the Registration Statement on Form S-1 (File No. 333-220719)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appointment of Ms. O’Farrell described in Item 5.02 is furnished as Exhibit 99.1 to this Current Report and is incorporated herein by reference.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any of National Vision’s filings with the SEC under the Securities Act of 1933, as amended, or the Exchange Act, except as shall be expressly set forth by specific reference in such a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February 8, 2024</w:t>
            </w:r>
          </w:p>
        </w:tc>
      </w:tr>
      <w:tr>
        <w:trPr>
          <w:trHeight w:val="102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2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40" w:type="dxa"/>
            <w:vAlign w:val="bottom"/>
          </w:tcPr>
          <w:p>
            <w:pPr>
              <w:spacing w:after="0"/>
              <w:rPr>
                <w:sz w:val="18"/>
                <w:szCs w:val="18"/>
                <w:color w:val="auto"/>
              </w:rPr>
            </w:pPr>
          </w:p>
        </w:tc>
        <w:tc>
          <w:tcPr>
            <w:tcW w:w="2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40" w:type="dxa"/>
            <w:vAlign w:val="bottom"/>
          </w:tcPr>
          <w:p>
            <w:pPr>
              <w:spacing w:after="0"/>
              <w:rPr>
                <w:sz w:val="20"/>
                <w:szCs w:val="20"/>
                <w:color w:val="auto"/>
              </w:rPr>
            </w:pPr>
          </w:p>
        </w:tc>
        <w:tc>
          <w:tcPr>
            <w:tcW w:w="2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087"/>
        </w:rPr>
        <w:t>National Vision Appoints Susan O’Farrell to Board of Directors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Brings Additional Financial, Operational and Supply Chain Expertise to Board</w:t>
      </w:r>
    </w:p>
    <w:p>
      <w:pPr>
        <w:spacing w:after="0" w:line="216" w:lineRule="exact"/>
        <w:rPr>
          <w:sz w:val="20"/>
          <w:szCs w:val="20"/>
          <w:color w:val="auto"/>
        </w:rPr>
      </w:pPr>
    </w:p>
    <w:p>
      <w:pPr>
        <w:ind w:right="620"/>
        <w:spacing w:after="0" w:line="256" w:lineRule="auto"/>
        <w:rPr>
          <w:sz w:val="20"/>
          <w:szCs w:val="20"/>
          <w:color w:val="auto"/>
        </w:rPr>
      </w:pPr>
      <w:r>
        <w:rPr>
          <w:rFonts w:ascii="Arial" w:cs="Arial" w:eastAsia="Arial" w:hAnsi="Arial"/>
          <w:sz w:val="20"/>
          <w:szCs w:val="20"/>
          <w:b w:val="1"/>
          <w:bCs w:val="1"/>
          <w:color w:val="003087"/>
        </w:rPr>
        <w:t xml:space="preserve">DULUTH, Ga. (Feb. 8, 2024) </w:t>
      </w:r>
      <w:r>
        <w:rPr>
          <w:rFonts w:ascii="Arial" w:cs="Arial" w:eastAsia="Arial" w:hAnsi="Arial"/>
          <w:sz w:val="20"/>
          <w:szCs w:val="20"/>
          <w:color w:val="202322"/>
        </w:rPr>
        <w:t>–</w:t>
      </w:r>
      <w:r>
        <w:rPr>
          <w:rFonts w:ascii="Arial" w:cs="Arial" w:eastAsia="Arial" w:hAnsi="Arial"/>
          <w:sz w:val="20"/>
          <w:szCs w:val="20"/>
          <w:b w:val="1"/>
          <w:bCs w:val="1"/>
          <w:color w:val="003087"/>
        </w:rPr>
        <w:t xml:space="preserve"> </w:t>
      </w:r>
      <w:r>
        <w:rPr>
          <w:rFonts w:ascii="Arial" w:cs="Arial" w:eastAsia="Arial" w:hAnsi="Arial"/>
          <w:sz w:val="20"/>
          <w:szCs w:val="20"/>
          <w:color w:val="000000"/>
        </w:rPr>
        <w:t>National Vision Holdings, Inc. (NASDAQ: EYE), the nation’s second largest optical retailer</w:t>
      </w:r>
      <w:r>
        <w:rPr>
          <w:rFonts w:ascii="Arial" w:cs="Arial" w:eastAsia="Arial" w:hAnsi="Arial"/>
          <w:sz w:val="20"/>
          <w:szCs w:val="20"/>
          <w:b w:val="1"/>
          <w:bCs w:val="1"/>
          <w:color w:val="003087"/>
        </w:rPr>
        <w:t xml:space="preserve"> </w:t>
      </w:r>
      <w:r>
        <w:rPr>
          <w:rFonts w:ascii="Arial" w:cs="Arial" w:eastAsia="Arial" w:hAnsi="Arial"/>
          <w:sz w:val="20"/>
          <w:szCs w:val="20"/>
          <w:color w:val="000000"/>
        </w:rPr>
        <w:t>providing quality, affordable eye care and eyewear, announced today the appointment of Susan O’Farrell to its Board of Directors and as a member of its Audit Committee.</w:t>
      </w:r>
    </w:p>
    <w:p>
      <w:pPr>
        <w:spacing w:after="0" w:line="198" w:lineRule="exact"/>
        <w:rPr>
          <w:sz w:val="20"/>
          <w:szCs w:val="20"/>
          <w:color w:val="auto"/>
        </w:rPr>
      </w:pPr>
    </w:p>
    <w:p>
      <w:pPr>
        <w:ind w:right="320"/>
        <w:spacing w:after="0" w:line="260" w:lineRule="auto"/>
        <w:rPr>
          <w:sz w:val="20"/>
          <w:szCs w:val="20"/>
          <w:color w:val="auto"/>
        </w:rPr>
      </w:pPr>
      <w:r>
        <w:rPr>
          <w:rFonts w:ascii="Arial" w:cs="Arial" w:eastAsia="Arial" w:hAnsi="Arial"/>
          <w:sz w:val="19"/>
          <w:szCs w:val="19"/>
          <w:color w:val="auto"/>
        </w:rPr>
        <w:t>Ms. O’Farrell is an accomplished financial expert with over 35 years of executive and senior leadership experience, most recently serving as Chief Financial Officer, Principal Accounting Officer and Treasurer at BlueLinx Holdings, Inc., a wholesale distributor of building and industrial products from 2014 to 2020. Prior to this, she held multiple roles at The Home Depot— including CFO for At Home Services and Chief Procurement Officer. Cumulatively, she holds financial and operational experience encompassing IT, procurement, supply chain and logistics in growth and transformational environments.</w:t>
      </w:r>
    </w:p>
    <w:p>
      <w:pPr>
        <w:spacing w:after="0" w:line="194" w:lineRule="exact"/>
        <w:rPr>
          <w:sz w:val="20"/>
          <w:szCs w:val="20"/>
          <w:color w:val="auto"/>
        </w:rPr>
      </w:pPr>
    </w:p>
    <w:p>
      <w:pPr>
        <w:ind w:right="320"/>
        <w:spacing w:after="0" w:line="255" w:lineRule="auto"/>
        <w:rPr>
          <w:sz w:val="20"/>
          <w:szCs w:val="20"/>
          <w:color w:val="auto"/>
        </w:rPr>
      </w:pPr>
      <w:r>
        <w:rPr>
          <w:rFonts w:ascii="Arial" w:cs="Arial" w:eastAsia="Arial" w:hAnsi="Arial"/>
          <w:sz w:val="20"/>
          <w:szCs w:val="20"/>
          <w:color w:val="auto"/>
        </w:rPr>
        <w:t>“Susan is an exemplary addition to our board, and we are thrilled to welcome her,” said Randy Peeler, Chairman of National Vision’s Board of Directors. “Her expertise will bring new perspective, both deepening the strength and expanding the view of the board.”</w:t>
      </w:r>
    </w:p>
    <w:p>
      <w:pPr>
        <w:spacing w:after="0" w:line="185" w:lineRule="exact"/>
        <w:rPr>
          <w:sz w:val="20"/>
          <w:szCs w:val="20"/>
          <w:color w:val="auto"/>
        </w:rPr>
      </w:pPr>
    </w:p>
    <w:p>
      <w:pPr>
        <w:jc w:val="both"/>
        <w:ind w:right="60"/>
        <w:spacing w:after="0" w:line="255" w:lineRule="auto"/>
        <w:rPr>
          <w:sz w:val="20"/>
          <w:szCs w:val="20"/>
          <w:color w:val="auto"/>
        </w:rPr>
      </w:pPr>
      <w:r>
        <w:rPr>
          <w:rFonts w:ascii="Arial" w:cs="Arial" w:eastAsia="Arial" w:hAnsi="Arial"/>
          <w:sz w:val="20"/>
          <w:szCs w:val="20"/>
          <w:color w:val="auto"/>
        </w:rPr>
        <w:t>Ms. O’Farrell currently serves on the Board of Directors and as the Audit Committee Chair of Leslie’s, Inc., a specialty retailer of pool supplies that completed its initial public offering in 2020. She also serves on the Board of Directors and as a member of the Audit Committee for Savers Value Village, Inc.</w:t>
      </w:r>
    </w:p>
    <w:p>
      <w:pPr>
        <w:spacing w:after="0" w:line="198" w:lineRule="exact"/>
        <w:rPr>
          <w:sz w:val="20"/>
          <w:szCs w:val="20"/>
          <w:color w:val="auto"/>
        </w:rPr>
      </w:pPr>
    </w:p>
    <w:p>
      <w:pPr>
        <w:jc w:val="both"/>
        <w:ind w:right="220"/>
        <w:spacing w:after="0" w:line="275" w:lineRule="auto"/>
        <w:rPr>
          <w:sz w:val="20"/>
          <w:szCs w:val="20"/>
          <w:color w:val="auto"/>
        </w:rPr>
      </w:pPr>
      <w:r>
        <w:rPr>
          <w:rFonts w:ascii="Arial" w:cs="Arial" w:eastAsia="Arial" w:hAnsi="Arial"/>
          <w:sz w:val="19"/>
          <w:szCs w:val="19"/>
          <w:color w:val="auto"/>
        </w:rPr>
        <w:t>“I am very excited to get started with National Vision, especially amid the ever-changing landscape of both the healthcare and retail industries,” said Ms. O’Farrell. “I share National Vision’s passion for providing high quality care at an affordable cost, and look forward to working together with leadership and my fellow board members to advance the Company’s mission.”</w:t>
      </w:r>
    </w:p>
    <w:p>
      <w:pPr>
        <w:spacing w:after="0" w:line="180"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auto"/>
        </w:rPr>
        <w:t>Her advisory strengths are well-applied in her local community as well. Ms. O’Farrell serves on the Board of Directors for the International Women’s Forum – Georgia Chapter and is a member of the CFO Roundtable Advisory Board for the University of Georgia’s Terry College of Business. Previously, she was the Board Chair for CHRIS 180, a not-for-profit behavioral health organization, as well as the Board Chair for The Atlanta's Children's Shelter.</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“Susan brings a wealth of both retail and multi-industry knowledge to National Vision,” said Reade Fahs, CEO at National Vision. “We feel incredibly fortunate to add her strengths to our board.”</w:t>
      </w:r>
    </w:p>
    <w:p>
      <w:pPr>
        <w:spacing w:after="0" w:line="183" w:lineRule="exact"/>
        <w:rPr>
          <w:sz w:val="20"/>
          <w:szCs w:val="20"/>
          <w:color w:val="auto"/>
        </w:rPr>
      </w:pPr>
    </w:p>
    <w:p>
      <w:pPr>
        <w:jc w:val="both"/>
        <w:ind w:right="80"/>
        <w:spacing w:after="0" w:line="248" w:lineRule="auto"/>
        <w:rPr>
          <w:sz w:val="20"/>
          <w:szCs w:val="20"/>
          <w:color w:val="auto"/>
        </w:rPr>
      </w:pPr>
      <w:r>
        <w:rPr>
          <w:rFonts w:ascii="Arial" w:cs="Arial" w:eastAsia="Arial" w:hAnsi="Arial"/>
          <w:sz w:val="20"/>
          <w:szCs w:val="20"/>
          <w:color w:val="auto"/>
        </w:rPr>
        <w:t>Ms. O’Farrell holds a B.S. in business administration from Auburn University. She completed the Executive Leadership Program at Emory University’s Goizueta Business School and she holds the CERT Certificate in Cybersecurity Oversight from Carnegie Mellon.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003087"/>
        </w:rPr>
        <w:t>About National Vision Holdings, Inc.</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National Vision Holdings, Inc. (NASDAQ: EYE) is the second largest optical retail company (by sales) in the United States with over 1,400 stores in 44 states and Puerto Rico. With a mission of helping people by making quality eye care and eyewear more affordable and accessible, the company operates five retail brands: </w:t>
      </w:r>
      <w:r>
        <w:rPr>
          <w:rFonts w:ascii="Arial" w:cs="Arial" w:eastAsia="Arial" w:hAnsi="Arial"/>
          <w:sz w:val="20"/>
          <w:szCs w:val="20"/>
          <w:color w:val="E56A53"/>
        </w:rPr>
        <w:t>America’s Best Contacts &amp; Eyeglasses</w:t>
      </w:r>
      <w:r>
        <w:rPr>
          <w:rFonts w:ascii="Arial" w:cs="Arial" w:eastAsia="Arial" w:hAnsi="Arial"/>
          <w:sz w:val="20"/>
          <w:szCs w:val="20"/>
          <w:color w:val="202322"/>
        </w:rPr>
        <w:t>,</w:t>
      </w:r>
      <w:r>
        <w:rPr>
          <w:rFonts w:ascii="Arial" w:cs="Arial" w:eastAsia="Arial" w:hAnsi="Arial"/>
          <w:sz w:val="20"/>
          <w:szCs w:val="20"/>
          <w:color w:val="auto"/>
        </w:rPr>
        <w:t xml:space="preserve"> </w:t>
      </w:r>
      <w:r>
        <w:rPr>
          <w:rFonts w:ascii="Arial" w:cs="Arial" w:eastAsia="Arial" w:hAnsi="Arial"/>
          <w:sz w:val="20"/>
          <w:szCs w:val="20"/>
          <w:color w:val="E56A53"/>
        </w:rPr>
        <w:t>Eyeglass World</w:t>
      </w:r>
      <w:r>
        <w:rPr>
          <w:rFonts w:ascii="Arial" w:cs="Arial" w:eastAsia="Arial" w:hAnsi="Arial"/>
          <w:sz w:val="20"/>
          <w:szCs w:val="20"/>
          <w:color w:val="202322"/>
        </w:rPr>
        <w:t>,</w:t>
      </w:r>
      <w:r>
        <w:rPr>
          <w:rFonts w:ascii="Arial" w:cs="Arial" w:eastAsia="Arial" w:hAnsi="Arial"/>
          <w:sz w:val="20"/>
          <w:szCs w:val="20"/>
          <w:color w:val="auto"/>
        </w:rPr>
        <w:t xml:space="preserve"> </w:t>
      </w:r>
      <w:r>
        <w:rPr>
          <w:rFonts w:ascii="Arial" w:cs="Arial" w:eastAsia="Arial" w:hAnsi="Arial"/>
          <w:sz w:val="20"/>
          <w:szCs w:val="20"/>
          <w:color w:val="E56A53"/>
        </w:rPr>
        <w:t xml:space="preserve">Vision Centers </w:t>
      </w:r>
      <w:r>
        <w:rPr>
          <w:rFonts w:ascii="Arial" w:cs="Arial" w:eastAsia="Arial" w:hAnsi="Arial"/>
          <w:sz w:val="20"/>
          <w:szCs w:val="20"/>
          <w:color w:val="000000"/>
        </w:rPr>
        <w:t>inside select Walmart stores, and Vista Opticals inside</w:t>
      </w:r>
      <w:r>
        <w:rPr>
          <w:rFonts w:ascii="Arial" w:cs="Arial" w:eastAsia="Arial" w:hAnsi="Arial"/>
          <w:sz w:val="20"/>
          <w:szCs w:val="20"/>
          <w:color w:val="E56A53"/>
        </w:rPr>
        <w:t xml:space="preserve"> select Fred Meyer stores </w:t>
      </w:r>
      <w:r>
        <w:rPr>
          <w:rFonts w:ascii="Arial" w:cs="Arial" w:eastAsia="Arial" w:hAnsi="Arial"/>
          <w:sz w:val="20"/>
          <w:szCs w:val="20"/>
          <w:color w:val="202322"/>
        </w:rPr>
        <w:t>and on</w:t>
      </w:r>
      <w:r>
        <w:rPr>
          <w:rFonts w:ascii="Arial" w:cs="Arial" w:eastAsia="Arial" w:hAnsi="Arial"/>
          <w:sz w:val="20"/>
          <w:szCs w:val="20"/>
          <w:color w:val="E56A53"/>
        </w:rPr>
        <w:t xml:space="preserve"> select military bases</w:t>
      </w:r>
      <w:r>
        <w:rPr>
          <w:rFonts w:ascii="Arial" w:cs="Arial" w:eastAsia="Arial" w:hAnsi="Arial"/>
          <w:sz w:val="20"/>
          <w:szCs w:val="20"/>
          <w:color w:val="202322"/>
        </w:rPr>
        <w:t>,</w:t>
      </w:r>
      <w:r>
        <w:rPr>
          <w:rFonts w:ascii="Arial" w:cs="Arial" w:eastAsia="Arial" w:hAnsi="Arial"/>
          <w:sz w:val="20"/>
          <w:szCs w:val="20"/>
          <w:color w:val="E56A53"/>
        </w:rPr>
        <w:t xml:space="preserve"> </w:t>
      </w:r>
      <w:r>
        <w:rPr>
          <w:rFonts w:ascii="Arial" w:cs="Arial" w:eastAsia="Arial" w:hAnsi="Arial"/>
          <w:sz w:val="20"/>
          <w:szCs w:val="20"/>
          <w:color w:val="000000"/>
        </w:rPr>
        <w:t xml:space="preserve">and several e-commerce websites, offering a variety of products and services for customers’ eye care needs. For more information, please visit </w:t>
      </w:r>
      <w:r>
        <w:rPr>
          <w:rFonts w:ascii="Arial" w:cs="Arial" w:eastAsia="Arial" w:hAnsi="Arial"/>
          <w:sz w:val="20"/>
          <w:szCs w:val="20"/>
          <w:color w:val="E56A53"/>
        </w:rPr>
        <w:t>www.nationalvision.com.</w:t>
      </w: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202322"/>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202322"/>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202322"/>
        </w:rPr>
        <w:t>Racheal Peters</w:t>
      </w:r>
    </w:p>
    <w:p>
      <w:pPr>
        <w:spacing w:after="0" w:line="225" w:lineRule="auto"/>
        <w:rPr>
          <w:sz w:val="20"/>
          <w:szCs w:val="20"/>
          <w:color w:val="auto"/>
        </w:rPr>
      </w:pPr>
      <w:r>
        <w:rPr>
          <w:rFonts w:ascii="Arial" w:cs="Arial" w:eastAsia="Arial" w:hAnsi="Arial"/>
          <w:sz w:val="20"/>
          <w:szCs w:val="20"/>
          <w:color w:val="E56A53"/>
        </w:rPr>
        <w:t>media@nationalvision.com</w:t>
      </w:r>
    </w:p>
    <w:p>
      <w:pPr>
        <w:spacing w:after="0"/>
        <w:rPr>
          <w:sz w:val="20"/>
          <w:szCs w:val="20"/>
          <w:color w:val="auto"/>
        </w:rPr>
      </w:pPr>
      <w:r>
        <w:rPr>
          <w:rFonts w:ascii="Arial" w:cs="Arial" w:eastAsia="Arial" w:hAnsi="Arial"/>
          <w:sz w:val="20"/>
          <w:szCs w:val="20"/>
          <w:color w:val="202322"/>
        </w:rPr>
        <w:t>(470) 448-2303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sectPr>
      <w:pgSz w:w="11900" w:h="16838" w:orient="portrait"/>
      <w:cols w:equalWidth="0" w:num="1">
        <w:col w:w="11120"/>
      </w:cols>
      <w:pgMar w:left="320" w:top="14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2024-02-08T07:11:08Z</dcterms:created>
  <dcterms:modified xsi:type="dcterms:W3CDTF">2024-02-08T07:11:08Z</dcterms:modified>
</cp:coreProperties>
</file>