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300" w:type="dxa"/>
            <w:vAlign w:val="bottom"/>
            <w:gridSpan w:val="3"/>
          </w:tcPr>
          <w:p>
            <w:pPr>
              <w:jc w:val="center"/>
              <w:ind w:right="2004"/>
              <w:spacing w:after="0"/>
              <w:rPr>
                <w:sz w:val="20"/>
                <w:szCs w:val="20"/>
                <w:color w:val="auto"/>
              </w:rPr>
            </w:pPr>
            <w:r>
              <w:rPr>
                <w:rFonts w:ascii="Arial" w:cs="Arial" w:eastAsia="Arial" w:hAnsi="Arial"/>
                <w:sz w:val="18"/>
                <w:szCs w:val="18"/>
                <w:color w:val="auto"/>
                <w:w w:val="99"/>
              </w:rPr>
              <w:t>S</w:t>
            </w:r>
            <w:r>
              <w:rPr>
                <w:rFonts w:ascii="Arial" w:cs="Arial" w:eastAsia="Arial" w:hAnsi="Arial"/>
                <w:sz w:val="12"/>
                <w:szCs w:val="12"/>
                <w:color w:val="auto"/>
                <w:w w:val="99"/>
              </w:rPr>
              <w:t>IMPSON</w:t>
            </w:r>
            <w:r>
              <w:rPr>
                <w:rFonts w:ascii="Arial" w:cs="Arial" w:eastAsia="Arial" w:hAnsi="Arial"/>
                <w:sz w:val="18"/>
                <w:szCs w:val="18"/>
                <w:color w:val="auto"/>
                <w:w w:val="99"/>
              </w:rPr>
              <w:t xml:space="preserve"> T</w:t>
            </w:r>
            <w:r>
              <w:rPr>
                <w:rFonts w:ascii="Arial" w:cs="Arial" w:eastAsia="Arial" w:hAnsi="Arial"/>
                <w:sz w:val="12"/>
                <w:szCs w:val="12"/>
                <w:color w:val="auto"/>
                <w:w w:val="99"/>
              </w:rPr>
              <w:t>HACHER</w:t>
            </w:r>
            <w:r>
              <w:rPr>
                <w:rFonts w:ascii="Arial" w:cs="Arial" w:eastAsia="Arial" w:hAnsi="Arial"/>
                <w:sz w:val="18"/>
                <w:szCs w:val="18"/>
                <w:color w:val="auto"/>
                <w:w w:val="99"/>
              </w:rPr>
              <w:t xml:space="preserve"> &amp; B</w:t>
            </w:r>
            <w:r>
              <w:rPr>
                <w:rFonts w:ascii="Arial" w:cs="Arial" w:eastAsia="Arial" w:hAnsi="Arial"/>
                <w:sz w:val="12"/>
                <w:szCs w:val="12"/>
                <w:color w:val="auto"/>
                <w:w w:val="99"/>
              </w:rPr>
              <w:t>ARTLETT LLP</w:t>
            </w:r>
          </w:p>
        </w:tc>
      </w:tr>
      <w:tr>
        <w:trPr>
          <w:trHeight w:val="446"/>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40" w:type="dxa"/>
            <w:vAlign w:val="bottom"/>
            <w:gridSpan w:val="2"/>
          </w:tcPr>
          <w:p>
            <w:pPr>
              <w:jc w:val="center"/>
              <w:ind w:right="4464"/>
              <w:spacing w:after="0"/>
              <w:rPr>
                <w:sz w:val="20"/>
                <w:szCs w:val="20"/>
                <w:color w:val="auto"/>
              </w:rPr>
            </w:pPr>
            <w:r>
              <w:rPr>
                <w:rFonts w:ascii="Arial" w:cs="Arial" w:eastAsia="Arial" w:hAnsi="Arial"/>
                <w:sz w:val="18"/>
                <w:szCs w:val="18"/>
                <w:color w:val="auto"/>
                <w:w w:val="98"/>
              </w:rPr>
              <w:t>425 L</w:t>
            </w:r>
            <w:r>
              <w:rPr>
                <w:rFonts w:ascii="Arial" w:cs="Arial" w:eastAsia="Arial" w:hAnsi="Arial"/>
                <w:sz w:val="12"/>
                <w:szCs w:val="12"/>
                <w:color w:val="auto"/>
                <w:w w:val="98"/>
              </w:rPr>
              <w:t>EXINGTON</w:t>
            </w:r>
            <w:r>
              <w:rPr>
                <w:rFonts w:ascii="Arial" w:cs="Arial" w:eastAsia="Arial" w:hAnsi="Arial"/>
                <w:sz w:val="18"/>
                <w:szCs w:val="18"/>
                <w:color w:val="auto"/>
                <w:w w:val="98"/>
              </w:rPr>
              <w:t xml:space="preserve"> A</w:t>
            </w:r>
            <w:r>
              <w:rPr>
                <w:rFonts w:ascii="Arial" w:cs="Arial" w:eastAsia="Arial" w:hAnsi="Arial"/>
                <w:sz w:val="12"/>
                <w:szCs w:val="12"/>
                <w:color w:val="auto"/>
                <w:w w:val="98"/>
              </w:rPr>
              <w:t>VENUE</w:t>
            </w:r>
          </w:p>
        </w:tc>
      </w:tr>
      <w:tr>
        <w:trPr>
          <w:trHeight w:val="324"/>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40" w:type="dxa"/>
            <w:vAlign w:val="bottom"/>
            <w:gridSpan w:val="2"/>
          </w:tcPr>
          <w:p>
            <w:pPr>
              <w:jc w:val="center"/>
              <w:ind w:right="4484"/>
              <w:spacing w:after="0"/>
              <w:rPr>
                <w:sz w:val="20"/>
                <w:szCs w:val="20"/>
                <w:color w:val="auto"/>
              </w:rPr>
            </w:pPr>
            <w:r>
              <w:rPr>
                <w:rFonts w:ascii="Arial" w:cs="Arial" w:eastAsia="Arial" w:hAnsi="Arial"/>
                <w:sz w:val="18"/>
                <w:szCs w:val="18"/>
                <w:color w:val="auto"/>
                <w:w w:val="95"/>
              </w:rPr>
              <w:t>N</w:t>
            </w:r>
            <w:r>
              <w:rPr>
                <w:rFonts w:ascii="Arial" w:cs="Arial" w:eastAsia="Arial" w:hAnsi="Arial"/>
                <w:sz w:val="12"/>
                <w:szCs w:val="12"/>
                <w:color w:val="auto"/>
                <w:w w:val="95"/>
              </w:rPr>
              <w:t>EW</w:t>
            </w:r>
            <w:r>
              <w:rPr>
                <w:rFonts w:ascii="Arial" w:cs="Arial" w:eastAsia="Arial" w:hAnsi="Arial"/>
                <w:sz w:val="18"/>
                <w:szCs w:val="18"/>
                <w:color w:val="auto"/>
                <w:w w:val="95"/>
              </w:rPr>
              <w:t xml:space="preserve"> Y</w:t>
            </w:r>
            <w:r>
              <w:rPr>
                <w:rFonts w:ascii="Arial" w:cs="Arial" w:eastAsia="Arial" w:hAnsi="Arial"/>
                <w:sz w:val="12"/>
                <w:szCs w:val="12"/>
                <w:color w:val="auto"/>
                <w:w w:val="95"/>
              </w:rPr>
              <w:t>ORK</w:t>
            </w:r>
            <w:r>
              <w:rPr>
                <w:rFonts w:ascii="Arial" w:cs="Arial" w:eastAsia="Arial" w:hAnsi="Arial"/>
                <w:sz w:val="18"/>
                <w:szCs w:val="18"/>
                <w:color w:val="auto"/>
                <w:w w:val="95"/>
              </w:rPr>
              <w:t>, NY 10017-3954</w:t>
            </w:r>
          </w:p>
        </w:tc>
      </w:tr>
      <w:tr>
        <w:trPr>
          <w:trHeight w:val="324"/>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740" w:type="dxa"/>
            <w:vAlign w:val="bottom"/>
            <w:gridSpan w:val="2"/>
          </w:tcPr>
          <w:p>
            <w:pPr>
              <w:jc w:val="center"/>
              <w:ind w:left="2370"/>
              <w:spacing w:after="0"/>
              <w:rPr>
                <w:sz w:val="20"/>
                <w:szCs w:val="20"/>
                <w:color w:val="auto"/>
              </w:rPr>
            </w:pPr>
            <w:r>
              <w:rPr>
                <w:rFonts w:ascii="Arial" w:cs="Arial" w:eastAsia="Arial" w:hAnsi="Arial"/>
                <w:sz w:val="18"/>
                <w:szCs w:val="18"/>
                <w:color w:val="auto"/>
                <w:w w:val="90"/>
              </w:rPr>
              <w:t>(212) 455-2000</w:t>
            </w:r>
          </w:p>
        </w:tc>
        <w:tc>
          <w:tcPr>
            <w:tcW w:w="4560" w:type="dxa"/>
            <w:vAlign w:val="bottom"/>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40" w:type="dxa"/>
            <w:vAlign w:val="bottom"/>
            <w:gridSpan w:val="2"/>
          </w:tcPr>
          <w:p>
            <w:pPr>
              <w:jc w:val="center"/>
              <w:ind w:right="4464"/>
              <w:spacing w:after="0"/>
              <w:rPr>
                <w:sz w:val="20"/>
                <w:szCs w:val="20"/>
                <w:color w:val="auto"/>
              </w:rPr>
            </w:pPr>
            <w:r>
              <w:rPr>
                <w:rFonts w:ascii="Arial" w:cs="Arial" w:eastAsia="Arial" w:hAnsi="Arial"/>
                <w:sz w:val="18"/>
                <w:szCs w:val="18"/>
                <w:color w:val="auto"/>
                <w:w w:val="94"/>
              </w:rPr>
              <w:t>F</w:t>
            </w:r>
            <w:r>
              <w:rPr>
                <w:rFonts w:ascii="Arial" w:cs="Arial" w:eastAsia="Arial" w:hAnsi="Arial"/>
                <w:sz w:val="12"/>
                <w:szCs w:val="12"/>
                <w:color w:val="auto"/>
                <w:w w:val="94"/>
              </w:rPr>
              <w:t>ACSIMILE</w:t>
            </w:r>
            <w:r>
              <w:rPr>
                <w:rFonts w:ascii="Arial" w:cs="Arial" w:eastAsia="Arial" w:hAnsi="Arial"/>
                <w:sz w:val="18"/>
                <w:szCs w:val="18"/>
                <w:color w:val="auto"/>
                <w:w w:val="94"/>
              </w:rPr>
              <w:t xml:space="preserve"> (212) 455-2502</w:t>
            </w:r>
          </w:p>
        </w:tc>
      </w:tr>
      <w:tr>
        <w:trPr>
          <w:trHeight w:val="513"/>
        </w:trPr>
        <w:tc>
          <w:tcPr>
            <w:tcW w:w="21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IRECT</w:t>
            </w:r>
            <w:r>
              <w:rPr>
                <w:rFonts w:ascii="Arial" w:cs="Arial" w:eastAsia="Arial" w:hAnsi="Arial"/>
                <w:sz w:val="18"/>
                <w:szCs w:val="18"/>
                <w:color w:val="auto"/>
              </w:rPr>
              <w:t xml:space="preserve"> D</w:t>
            </w:r>
            <w:r>
              <w:rPr>
                <w:rFonts w:ascii="Arial" w:cs="Arial" w:eastAsia="Arial" w:hAnsi="Arial"/>
                <w:sz w:val="12"/>
                <w:szCs w:val="12"/>
                <w:color w:val="auto"/>
              </w:rPr>
              <w:t>IAL</w:t>
            </w:r>
            <w:r>
              <w:rPr>
                <w:rFonts w:ascii="Arial" w:cs="Arial" w:eastAsia="Arial" w:hAnsi="Arial"/>
                <w:sz w:val="18"/>
                <w:szCs w:val="18"/>
                <w:color w:val="auto"/>
              </w:rPr>
              <w:t xml:space="preserve"> N</w:t>
            </w:r>
            <w:r>
              <w:rPr>
                <w:rFonts w:ascii="Arial" w:cs="Arial" w:eastAsia="Arial" w:hAnsi="Arial"/>
                <w:sz w:val="12"/>
                <w:szCs w:val="12"/>
                <w:color w:val="auto"/>
              </w:rPr>
              <w:t>UMBER</w:t>
            </w:r>
          </w:p>
        </w:tc>
        <w:tc>
          <w:tcPr>
            <w:tcW w:w="2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E-M</w:t>
            </w:r>
            <w:r>
              <w:rPr>
                <w:rFonts w:ascii="Arial" w:cs="Arial" w:eastAsia="Arial" w:hAnsi="Arial"/>
                <w:sz w:val="12"/>
                <w:szCs w:val="12"/>
                <w:color w:val="auto"/>
              </w:rPr>
              <w:t>AIL</w:t>
            </w:r>
            <w:r>
              <w:rPr>
                <w:rFonts w:ascii="Arial" w:cs="Arial" w:eastAsia="Arial" w:hAnsi="Arial"/>
                <w:sz w:val="18"/>
                <w:szCs w:val="18"/>
                <w:color w:val="auto"/>
              </w:rPr>
              <w:t xml:space="preserve"> A</w:t>
            </w:r>
            <w:r>
              <w:rPr>
                <w:rFonts w:ascii="Arial" w:cs="Arial" w:eastAsia="Arial" w:hAnsi="Arial"/>
                <w:sz w:val="12"/>
                <w:szCs w:val="12"/>
                <w:color w:val="auto"/>
              </w:rPr>
              <w:t>DDRESS</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(212) 455-2948</w:t>
            </w:r>
          </w:p>
        </w:tc>
        <w:tc>
          <w:tcPr>
            <w:tcW w:w="2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JKAUFMAN@STBLAW.COM</w:t>
            </w:r>
          </w:p>
        </w:tc>
      </w:tr>
      <w:tr>
        <w:trPr>
          <w:trHeight w:val="455"/>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jc w:val="right"/>
              <w:spacing w:after="0"/>
              <w:rPr>
                <w:sz w:val="20"/>
                <w:szCs w:val="20"/>
                <w:color w:val="auto"/>
              </w:rPr>
            </w:pPr>
            <w:r>
              <w:rPr>
                <w:rFonts w:ascii="Arial" w:cs="Arial" w:eastAsia="Arial" w:hAnsi="Arial"/>
                <w:sz w:val="22"/>
                <w:szCs w:val="22"/>
                <w:color w:val="auto"/>
              </w:rPr>
              <w:t>March 12, 2018</w:t>
            </w:r>
          </w:p>
        </w:tc>
      </w:tr>
      <w:tr>
        <w:trPr>
          <w:trHeight w:val="422"/>
        </w:trPr>
        <w:tc>
          <w:tcPr>
            <w:tcW w:w="2120" w:type="dxa"/>
            <w:vAlign w:val="bottom"/>
            <w:gridSpan w:val="2"/>
          </w:tcPr>
          <w:p>
            <w:pPr>
              <w:spacing w:after="0"/>
              <w:rPr>
                <w:sz w:val="20"/>
                <w:szCs w:val="20"/>
                <w:color w:val="auto"/>
              </w:rPr>
            </w:pPr>
            <w:r>
              <w:rPr>
                <w:rFonts w:ascii="Arial" w:cs="Arial" w:eastAsia="Arial" w:hAnsi="Arial"/>
                <w:sz w:val="18"/>
                <w:szCs w:val="18"/>
                <w:color w:val="auto"/>
              </w:rPr>
              <w:t>VIA EDGAR</w:t>
            </w:r>
          </w:p>
        </w:tc>
        <w:tc>
          <w:tcPr>
            <w:tcW w:w="2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79"/>
        </w:trPr>
        <w:tc>
          <w:tcPr>
            <w:tcW w:w="1000" w:type="dxa"/>
            <w:vAlign w:val="bottom"/>
            <w:tcBorders>
              <w:top w:val="single" w:sz="8" w:color="auto"/>
            </w:tcBorders>
          </w:tcPr>
          <w:p>
            <w:pPr>
              <w:spacing w:after="0"/>
              <w:rPr>
                <w:sz w:val="24"/>
                <w:szCs w:val="24"/>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Re:</w:t>
            </w:r>
          </w:p>
        </w:tc>
        <w:tc>
          <w:tcPr>
            <w:tcW w:w="9300" w:type="dxa"/>
            <w:vAlign w:val="bottom"/>
            <w:gridSpan w:val="3"/>
          </w:tcPr>
          <w:p>
            <w:pPr>
              <w:ind w:left="240"/>
              <w:spacing w:after="0"/>
              <w:rPr>
                <w:sz w:val="20"/>
                <w:szCs w:val="20"/>
                <w:color w:val="auto"/>
              </w:rPr>
            </w:pPr>
            <w:r>
              <w:rPr>
                <w:rFonts w:ascii="Arial" w:cs="Arial" w:eastAsia="Arial" w:hAnsi="Arial"/>
                <w:sz w:val="18"/>
                <w:szCs w:val="18"/>
                <w:color w:val="auto"/>
              </w:rPr>
              <w:t>National Vision Holdings, Inc.</w:t>
            </w:r>
          </w:p>
        </w:tc>
      </w:tr>
      <w:tr>
        <w:trPr>
          <w:trHeight w:val="230"/>
        </w:trPr>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300" w:type="dxa"/>
            <w:vAlign w:val="bottom"/>
            <w:gridSpan w:val="3"/>
          </w:tcPr>
          <w:p>
            <w:pPr>
              <w:ind w:left="240"/>
              <w:spacing w:after="0"/>
              <w:rPr>
                <w:sz w:val="20"/>
                <w:szCs w:val="20"/>
                <w:color w:val="auto"/>
              </w:rPr>
            </w:pPr>
            <w:r>
              <w:rPr>
                <w:rFonts w:ascii="Arial" w:cs="Arial" w:eastAsia="Arial" w:hAnsi="Arial"/>
                <w:sz w:val="18"/>
                <w:szCs w:val="18"/>
                <w:color w:val="auto"/>
              </w:rPr>
              <w:t>Registration Statement on Form S-1</w:t>
            </w:r>
          </w:p>
        </w:tc>
      </w:tr>
    </w:tbl>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Heather Percival</w:t>
      </w:r>
    </w:p>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4"/>
          <w:szCs w:val="24"/>
          <w:color w:val="auto"/>
        </w:rPr>
      </w:pPr>
    </w:p>
    <w:p>
      <w:pPr>
        <w:ind w:right="40" w:firstLine="648"/>
        <w:spacing w:after="0" w:line="307" w:lineRule="auto"/>
        <w:rPr>
          <w:sz w:val="20"/>
          <w:szCs w:val="20"/>
          <w:color w:val="auto"/>
        </w:rPr>
      </w:pPr>
      <w:r>
        <w:rPr>
          <w:rFonts w:ascii="Arial" w:cs="Arial" w:eastAsia="Arial" w:hAnsi="Arial"/>
          <w:sz w:val="17"/>
          <w:szCs w:val="17"/>
          <w:color w:val="auto"/>
        </w:rPr>
        <w:t>On behalf of National Vision Holdings, Inc., a Delaware corporation (the “Registrant”), we hereby submit by direct electronic transmission for filing under the Securities Act of 1933, as amended, a Registration Statement on Form S-1 (the “Registration Statement”). The Registration Statement has been updated primarily from the draft Registration Statement previously submitted confidentially on February 28, 2018 to the staff of the Division of Corporation Finance of the Securities and Exchange Commission to (A) reflect the filing on March 8, 2018 of the Registrant’s Annual Report on Form 10-K for the fiscal year ended December 30, 2017, which is incorporated by reference in the Registration Statement, and (B) include the information about the selling stockholders and the expected size of the proposed offering and related matters.</w:t>
      </w:r>
    </w:p>
    <w:p>
      <w:pPr>
        <w:spacing w:after="0" w:line="20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do not hesitate to call me at (212) 455-2948 with any questions or further comments regarding this filing.</w:t>
      </w:r>
    </w:p>
    <w:p>
      <w:pPr>
        <w:spacing w:after="0" w:line="27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Joseph H. Kaufman</w:t>
      </w:r>
    </w:p>
    <w:p>
      <w:pPr>
        <w:spacing w:after="0" w:line="252"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Joseph H. Kaufman</w:t>
      </w:r>
    </w:p>
    <w:p>
      <w:pPr>
        <w:spacing w:after="0" w:line="279" w:lineRule="exact"/>
        <w:rPr>
          <w:sz w:val="24"/>
          <w:szCs w:val="24"/>
          <w:color w:val="auto"/>
        </w:rPr>
      </w:pPr>
    </w:p>
    <w:p>
      <w:pPr>
        <w:ind w:left="660" w:right="8880" w:hanging="652"/>
        <w:spacing w:after="0" w:line="309" w:lineRule="auto"/>
        <w:tabs>
          <w:tab w:leader="none" w:pos="336" w:val="left"/>
        </w:tabs>
        <w:numPr>
          <w:ilvl w:val="0"/>
          <w:numId w:val="1"/>
        </w:numPr>
        <w:rPr>
          <w:rFonts w:ascii="Arial" w:cs="Arial" w:eastAsia="Arial" w:hAnsi="Arial"/>
          <w:sz w:val="18"/>
          <w:szCs w:val="18"/>
          <w:color w:val="auto"/>
        </w:rPr>
      </w:pPr>
      <w:r>
        <w:rPr>
          <w:rFonts w:ascii="Arial" w:cs="Arial" w:eastAsia="Arial" w:hAnsi="Arial"/>
          <w:sz w:val="18"/>
          <w:szCs w:val="18"/>
          <w:color w:val="auto"/>
        </w:rPr>
        <w:t>National Vision Holdings, Inc. Mitchell Goodman</w:t>
      </w:r>
    </w:p>
    <w:p>
      <w:pPr>
        <w:spacing w:after="0" w:line="16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Latham &amp; Watkins LLP</w:t>
      </w:r>
    </w:p>
    <w:p>
      <w:pPr>
        <w:spacing w:after="0" w:line="3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Marc Jaffe</w:t>
      </w:r>
    </w:p>
    <w:p>
      <w:pPr>
        <w:spacing w:after="0" w:line="3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Ian Schuman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2019-12-08T16:10:20Z</dcterms:created>
  <dcterms:modified xsi:type="dcterms:W3CDTF">2019-12-08T16:10:20Z</dcterms:modified>
</cp:coreProperties>
</file>