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3667266.xml.htm"/>
      <w:bookmarkStart w:id="1" w:name="kswkform4_17236672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PEELER D RANDOLPH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BERKSHIRE PARTNERS LLC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CLARENDON STREET, 35TH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2"/>
        <w:gridCol w:w="902"/>
        <w:gridCol w:w="773"/>
        <w:gridCol w:w="599"/>
        <w:gridCol w:w="341"/>
        <w:gridCol w:w="911"/>
        <w:gridCol w:w="434"/>
        <w:gridCol w:w="879"/>
        <w:gridCol w:w="1129"/>
        <w:gridCol w:w="972"/>
        <w:gridCol w:w="10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207,880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David Randolph Peeler Trust - 2001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42,867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represents the weighted average price. The shares were purchased pursuant to a single order in multiple transactions at prices ranging from $10.32 to $10.69. Upon request by the SEC staff, the issuer or a security holder of the issuer, the reporting person will provide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225729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3424</Characters>
  <CharactersWithSpaces>3985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