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us63845r1077_012323.txt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National Vision Holdings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63845R107</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2022</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63845R107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12366988</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12538826</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12538826</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15.9%</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National Vision Holdings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2435 COMMERCE AVENUE BLDG. 2200</w:t>
      </w:r>
    </w:p>
    <w:p>
      <w:pPr>
        <w:spacing w:after="0" w:line="238" w:lineRule="auto"/>
        <w:rPr>
          <w:sz w:val="20"/>
          <w:szCs w:val="20"/>
          <w:color w:val="auto"/>
        </w:rPr>
      </w:pPr>
      <w:r>
        <w:rPr>
          <w:rFonts w:ascii="Courier New" w:cs="Courier New" w:eastAsia="Courier New" w:hAnsi="Courier New"/>
          <w:sz w:val="18"/>
          <w:szCs w:val="18"/>
          <w:color w:val="auto"/>
        </w:rPr>
        <w:t>DULUTH GA 30096-4980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12538826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15.9%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12366988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12538826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interest of 1 such person, iShares Core S&amp;P Small-Cap ETF, in the common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of National Vision Holdings Inc</w:t>
      </w:r>
    </w:p>
    <w:p>
      <w:pPr>
        <w:ind w:left="420"/>
        <w:spacing w:after="0" w:line="238" w:lineRule="auto"/>
        <w:rPr>
          <w:sz w:val="20"/>
          <w:szCs w:val="20"/>
          <w:color w:val="auto"/>
        </w:rPr>
      </w:pPr>
      <w:r>
        <w:rPr>
          <w:rFonts w:ascii="Courier New" w:cs="Courier New" w:eastAsia="Courier New" w:hAnsi="Courier New"/>
          <w:sz w:val="18"/>
          <w:szCs w:val="18"/>
          <w:color w:val="auto"/>
        </w:rPr>
        <w:t>is more than five percent of the</w:t>
      </w:r>
    </w:p>
    <w:p>
      <w:pPr>
        <w:spacing w:after="0" w:line="238" w:lineRule="auto"/>
        <w:rPr>
          <w:sz w:val="20"/>
          <w:szCs w:val="20"/>
          <w:color w:val="auto"/>
        </w:rPr>
      </w:pPr>
      <w:r>
        <w:rPr>
          <w:rFonts w:ascii="Courier New" w:cs="Courier New" w:eastAsia="Courier New" w:hAnsi="Courier New"/>
          <w:sz w:val="18"/>
          <w:szCs w:val="18"/>
          <w:color w:val="auto"/>
        </w:rPr>
        <w:t>total outstanding common stock.</w:t>
      </w:r>
    </w:p>
    <w:p>
      <w:pPr>
        <w:sectPr>
          <w:pgSz w:w="11900" w:h="16838" w:orient="portrait"/>
          <w:cols w:equalWidth="0" w:num="1">
            <w:col w:w="10139"/>
          </w:cols>
          <w:pgMar w:left="320" w:top="142" w:right="1440" w:bottom="0" w:gutter="0" w:footer="0" w:header="0"/>
        </w:sectPr>
      </w:pPr>
    </w:p>
    <w:bookmarkStart w:id="3" w:name="page4"/>
    <w:bookmarkEnd w:id="3"/>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23, 2023</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344" w:right="1440" w:bottom="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344" w:right="1440" w:bottom="155"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7"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2023-01-23T15:01:39Z</dcterms:created>
  <dcterms:modified xsi:type="dcterms:W3CDTF">2023-01-23T15:01:39Z</dcterms:modified>
</cp:coreProperties>
</file>