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Kelman Naomi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2435 COMMERCE AVENUE, BLDG 2200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BUILDING 2200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2Q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7,832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 pursuant to NVHI's non-employee director compensation policy. The RSUs vest in full on the one year anniversary of the date of grant, subject to the Reporting Person's continuous service through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NVHI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M. Brandman, as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86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2022-06-17T15:40:05Z</dcterms:created>
  <dcterms:modified xsi:type="dcterms:W3CDTF">2022-06-17T15:40:05Z</dcterms:modified>
</cp:coreProperties>
</file>