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0205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March 27, 2020</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1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2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3"/>
              </w:rPr>
              <w:t>(State or other jurisdiction of</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(I.R.S. Employer</w:t>
            </w:r>
          </w:p>
        </w:tc>
      </w:tr>
      <w:tr>
        <w:trPr>
          <w:trHeight w:val="206"/>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4"/>
              </w:rPr>
              <w:t>incorporation or organization)</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6"/>
              </w:rPr>
              <w:t>Identification No.)</w:t>
            </w:r>
          </w:p>
        </w:tc>
      </w:tr>
      <w:tr>
        <w:trPr>
          <w:trHeight w:val="54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3"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020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National Vision Holdings, Inc. (“</w:t>
      </w:r>
      <w:r>
        <w:rPr>
          <w:rFonts w:ascii="Arial" w:cs="Arial" w:eastAsia="Arial" w:hAnsi="Arial"/>
          <w:sz w:val="17"/>
          <w:szCs w:val="17"/>
          <w:u w:val="single" w:color="auto"/>
          <w:color w:val="auto"/>
        </w:rPr>
        <w:t>National Vision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issued a press release on March 27, 2020, providing a business update amidst the rapidly evolving coronavirus (COVID-19) situation. A copy of that release is attached as Exhibit 99.1 and incorporated by reference.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Guidance</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ongoing uncertainty surrounding the magnitude and duration of the coronavirus pandemic and its impact on the U.S. economy, the Company is withdrawing its previously issued fiscal 2020 guidance. While the full impact of the pandemic is not known at this time, the Company anticipates addressing the business in greater detail in its first quarter earnings release and earnings call.</w:t>
      </w:r>
    </w:p>
    <w:p>
      <w:pPr>
        <w:spacing w:after="0" w:line="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included in this Item 7.01 shall not be deemed to be “filed” for the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5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This Form 8-K and the attached exhibit contain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Securities and Exchange Commission (“SEC”). Potential risks and uncertainties include those relating to the ultimate geographic spread of the coronavirus, the duration of the coronavirus outbreak and actions that may be taken by governmental authorities to contain the outbreak or treat its impact, which may adversely impact our business, results of operations and financial condition.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Form 8-K, attached exhibit and in our filings with the SEC.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360" w:type="dxa"/>
            <w:vAlign w:val="bottom"/>
          </w:tcPr>
          <w:p>
            <w:pPr>
              <w:spacing w:after="0"/>
              <w:rPr>
                <w:sz w:val="21"/>
                <w:szCs w:val="21"/>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rPr>
              <w:t>National Vision Holdings, Inc. Press Release dated March 27, 2020</w:t>
            </w:r>
          </w:p>
        </w:tc>
      </w:tr>
      <w:tr>
        <w:trPr>
          <w:trHeight w:val="291"/>
        </w:trPr>
        <w:tc>
          <w:tcPr>
            <w:tcW w:w="30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3"/>
              </w:rPr>
              <w:t>104</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099"/>
          </w:cols>
          <w:pgMar w:left="360" w:top="553"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820" w:type="dxa"/>
            <w:vAlign w:val="bottom"/>
          </w:tcPr>
          <w:p>
            <w:pPr>
              <w:spacing w:after="0"/>
              <w:rPr>
                <w:sz w:val="20"/>
                <w:szCs w:val="20"/>
                <w:color w:val="auto"/>
              </w:rPr>
            </w:pPr>
            <w:r>
              <w:rPr>
                <w:rFonts w:ascii="Arial" w:cs="Arial" w:eastAsia="Arial" w:hAnsi="Arial"/>
                <w:sz w:val="18"/>
                <w:szCs w:val="18"/>
                <w:color w:val="auto"/>
              </w:rPr>
              <w:t>Date: March 27, 2020</w:t>
            </w:r>
          </w:p>
        </w:tc>
        <w:tc>
          <w:tcPr>
            <w:tcW w:w="2600" w:type="dxa"/>
            <w:vAlign w:val="bottom"/>
          </w:tcPr>
          <w:p>
            <w:pPr>
              <w:ind w:left="1240"/>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8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2600" w:type="dxa"/>
            <w:vAlign w:val="bottom"/>
          </w:tcPr>
          <w:p>
            <w:pPr>
              <w:ind w:left="1240"/>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820" w:type="dxa"/>
            <w:vAlign w:val="bottom"/>
          </w:tcPr>
          <w:p>
            <w:pPr>
              <w:spacing w:after="0"/>
              <w:rPr>
                <w:sz w:val="23"/>
                <w:szCs w:val="23"/>
                <w:color w:val="auto"/>
              </w:rPr>
            </w:pPr>
          </w:p>
        </w:tc>
        <w:tc>
          <w:tcPr>
            <w:tcW w:w="2600" w:type="dxa"/>
            <w:vAlign w:val="bottom"/>
          </w:tcPr>
          <w:p>
            <w:pPr>
              <w:ind w:left="1240"/>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20"/>
          </w:cols>
          <w:pgMar w:left="320" w:top="553"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74470" cy="1139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Vision Provides COVID-19 Related Business Update</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Duluth, Ga. (Mar. 27, 2020) </w:t>
      </w:r>
      <w:r>
        <w:rPr>
          <w:rFonts w:ascii="Arial" w:cs="Arial" w:eastAsia="Arial" w:hAnsi="Arial"/>
          <w:sz w:val="18"/>
          <w:szCs w:val="18"/>
          <w:color w:val="auto"/>
        </w:rPr>
        <w:t>- National Vision Holdings, Inc. (NASDAQ: EYE) (“National Vision” or the “Company”), one of the nation’s largest optical</w:t>
      </w:r>
      <w:r>
        <w:rPr>
          <w:rFonts w:ascii="Arial" w:cs="Arial" w:eastAsia="Arial" w:hAnsi="Arial"/>
          <w:sz w:val="18"/>
          <w:szCs w:val="18"/>
          <w:b w:val="1"/>
          <w:bCs w:val="1"/>
          <w:color w:val="auto"/>
        </w:rPr>
        <w:t xml:space="preserve"> </w:t>
      </w:r>
      <w:r>
        <w:rPr>
          <w:rFonts w:ascii="Arial" w:cs="Arial" w:eastAsia="Arial" w:hAnsi="Arial"/>
          <w:sz w:val="18"/>
          <w:szCs w:val="18"/>
          <w:color w:val="auto"/>
        </w:rPr>
        <w:t>retailers providing quality, affordable eye care and eyewear, today announced that it has extended the temporary closure to the public of its retail locations beyond March 28th as part of a continued community response to help stem the spread of COVID-19. The Company also announced that, in the coming weeks, it intends to begin selectively re-opening retail stores to the public with increased safety protocols and a focus on serving the most urgent eye care needs of patients and customers.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America’s Best Contacts &amp; Eyeglasses and Eyeglass World are continuing to serve customers through their websites americasbest.com and eyeglassworld.com, respectively. Additional updated information on store openings, customer care and service of urgent eye care needs for customers is available on the Company’s brand websites. The Company’s other e-commerce websites, including discountglasses.com and discountcontacts.com, also remain fully operational.</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is, of course, such a complex dilemma,” said Chief Executive Officer Reade Fahs. “As individuals, companies, and as a country, we are balancing trying to stay physically safe and healthy while also trying to ensure our ongoing financial wellbeing. As the road to recovery across the country remains uncertain, National Vision is taking actions to manage our costs and strengthen our financial flexibility so that our patients and customers can continue to depend on us for low cost eye health care, eyeglasses and contact lenses long into the future. Concurrently, our team is focused on plans to begin selectively re-opening retail stores to the public in the coming weeks with increased safety protocols and a focus on serving the most urgent eye care needs of patients and customers.”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implementing initiatives across the organization to reduce expenses and capital expenditures, including a pause in new store openings and reduced near-term marketing among other actions. As part of the Company’s expense initiatives, Chief Executive Officer Reade Fahs has elected to reduce his base salary to $1 for the remainder of 2020. The two senior executives at our AC Lens division have also agreed to work at the rate of $1 for 2020. The Company’s other executive officers have also elected to reduce their respective base salaries by 30 percent. Additionally, National Vision’s Board of Directors has elected to reduce the remainder of their annual cash retainers for 2020 to $1. The Company has also taken action to reduce compensation and work hours across the organization as it continues to closely evaluate and monitor the situation.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more than ever, it is important for organizations and individuals to act responsibly, whether it be in how we now socially interact, in how we structure our offerings to our customers, or in how we work together to ensure the enduring nature of our employers,” said Fahs. “The National Vision Team is so looking forward to returning to the service of our optical patients and customers in a safe and responsible way. We are more confident than ever that they are equally anxious for our return.”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 care needs. For more information, please visit www.nationalvision.com.</w:t>
      </w:r>
    </w:p>
    <w:p>
      <w:pPr>
        <w:sectPr>
          <w:pgSz w:w="11900" w:h="16838" w:orient="portrait"/>
          <w:cols w:equalWidth="0" w:num="1">
            <w:col w:w="11240"/>
          </w:cols>
          <w:pgMar w:left="320" w:top="10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Securities and Exchange Commission (“SEC”). Potential risks and uncertainties include those relating to the ultimate geographic spread of the coronavirus, the duration of the coronavirus outbreak and actions that may be taken by governmental authorities to contain the outbreak or treat its impact, which may adversely impact our business, results of operations and financial condition.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Kristina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448-2355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Mann,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448-2448</w:t>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2020-03-27T13:13:48Z</dcterms:created>
  <dcterms:modified xsi:type="dcterms:W3CDTF">2020-03-27T13:13:48Z</dcterms:modified>
</cp:coreProperties>
</file>