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National 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par value $.01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63845P101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November 21,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U.S. Bancorp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3960" w:space="72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6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5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ind w:left="82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-2258695</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-1692275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656590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700" w:hanging="8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 National Vision, Inc.</w:t>
      </w:r>
    </w:p>
    <w:p>
      <w:pPr>
        <w:spacing w:after="0" w:line="225" w:lineRule="exact"/>
        <w:rPr>
          <w:rFonts w:ascii="Arial" w:cs="Arial" w:eastAsia="Arial" w:hAnsi="Arial"/>
          <w:sz w:val="18"/>
          <w:szCs w:val="18"/>
          <w:color w:val="auto"/>
        </w:rPr>
      </w:pPr>
    </w:p>
    <w:p>
      <w:pPr>
        <w:ind w:left="1700" w:right="5980" w:hanging="895"/>
        <w:spacing w:after="0" w:line="561" w:lineRule="auto"/>
        <w:tabs>
          <w:tab w:leader="none" w:pos="1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296 Grayson Highway, Lawrenceville, GA 30045</w:t>
      </w: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U.S. Bancorp</w:t>
      </w:r>
    </w:p>
    <w:p>
      <w:pPr>
        <w:spacing w:after="0" w:line="225" w:lineRule="exact"/>
        <w:rPr>
          <w:rFonts w:ascii="Arial" w:cs="Arial" w:eastAsia="Arial" w:hAnsi="Arial"/>
          <w:sz w:val="18"/>
          <w:szCs w:val="18"/>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800 Nicollet Mall, Minneapolis, Minnesota, 55402</w:t>
      </w:r>
    </w:p>
    <w:p>
      <w:pPr>
        <w:spacing w:after="0" w:line="225" w:lineRule="exact"/>
        <w:rPr>
          <w:rFonts w:ascii="Arial" w:cs="Arial" w:eastAsia="Arial" w:hAnsi="Arial"/>
          <w:sz w:val="18"/>
          <w:szCs w:val="18"/>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225" w:lineRule="exact"/>
        <w:rPr>
          <w:rFonts w:ascii="Arial" w:cs="Arial" w:eastAsia="Arial" w:hAnsi="Arial"/>
          <w:sz w:val="18"/>
          <w:szCs w:val="18"/>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$.01 per share</w:t>
      </w:r>
    </w:p>
    <w:p>
      <w:pPr>
        <w:spacing w:after="0" w:line="225" w:lineRule="exact"/>
        <w:rPr>
          <w:rFonts w:ascii="Arial" w:cs="Arial" w:eastAsia="Arial" w:hAnsi="Arial"/>
          <w:sz w:val="18"/>
          <w:szCs w:val="18"/>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63845P101</w:t>
      </w:r>
    </w:p>
    <w:p>
      <w:pPr>
        <w:spacing w:after="0" w:line="302"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 240.13d-2(b) or (c), check whether the person filing is a:</w:t>
      </w:r>
    </w:p>
    <w:p>
      <w:pPr>
        <w:spacing w:after="0" w:line="200" w:lineRule="exact"/>
        <w:rPr>
          <w:sz w:val="20"/>
          <w:szCs w:val="20"/>
          <w:color w:val="auto"/>
        </w:rPr>
      </w:pPr>
    </w:p>
    <w:p>
      <w:pPr>
        <w:spacing w:after="0" w:line="272" w:lineRule="exact"/>
        <w:rPr>
          <w:sz w:val="20"/>
          <w:szCs w:val="20"/>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13d-1(b)(ii)(G);</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25" w:lineRule="exact"/>
        <w:rPr>
          <w:rFonts w:ascii="Arial" w:cs="Arial" w:eastAsia="Arial" w:hAnsi="Arial"/>
          <w:sz w:val="18"/>
          <w:szCs w:val="18"/>
          <w:color w:val="auto"/>
        </w:rPr>
      </w:pPr>
    </w:p>
    <w:p>
      <w:pPr>
        <w:ind w:left="1540" w:hanging="722"/>
        <w:spacing w:after="0" w:line="277" w:lineRule="auto"/>
        <w:tabs>
          <w:tab w:leader="none" w:pos="1297"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260" w:hanging="45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700" w:hanging="44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00" w:hanging="44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700" w:hanging="44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00" w:hanging="44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2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15"/>
        <w:spacing w:after="0" w:line="48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May 12, 2004</w:t>
      </w:r>
    </w:p>
    <w:p>
      <w:pPr>
        <w:spacing w:after="0" w:line="170"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U.S. Bancorp</w:t>
      </w:r>
    </w:p>
    <w:p>
      <w:pPr>
        <w:spacing w:after="0" w:line="225" w:lineRule="exact"/>
        <w:rPr>
          <w:sz w:val="20"/>
          <w:szCs w:val="20"/>
          <w:color w:val="auto"/>
        </w:rPr>
      </w:pPr>
    </w:p>
    <w:p>
      <w:pPr>
        <w:ind w:left="7480"/>
        <w:spacing w:after="0"/>
        <w:tabs>
          <w:tab w:leader="none" w:pos="7940" w:val="left"/>
        </w:tabs>
        <w:rPr>
          <w:sz w:val="20"/>
          <w:szCs w:val="20"/>
          <w:color w:val="auto"/>
        </w:rPr>
      </w:pPr>
      <w:r>
        <w:rPr>
          <w:rFonts w:ascii="Arial" w:cs="Arial" w:eastAsia="Arial" w:hAnsi="Arial"/>
          <w:sz w:val="18"/>
          <w:szCs w:val="18"/>
          <w:color w:val="auto"/>
        </w:rPr>
        <w:t>By:</w:t>
        <w:tab/>
        <w:t>/s/ Laura F.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23495</wp:posOffset>
            </wp:positionV>
            <wp:extent cx="2195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Laura F. Bednarski</w:t>
      </w:r>
    </w:p>
    <w:p>
      <w:pPr>
        <w:spacing w:after="0" w:line="23" w:lineRule="exact"/>
        <w:rPr>
          <w:sz w:val="20"/>
          <w:szCs w:val="20"/>
          <w:color w:val="auto"/>
        </w:rPr>
      </w:pPr>
    </w:p>
    <w:p>
      <w:pPr>
        <w:ind w:left="7480"/>
        <w:spacing w:after="0"/>
        <w:tabs>
          <w:tab w:leader="none" w:pos="7940" w:val="left"/>
        </w:tabs>
        <w:rPr>
          <w:sz w:val="20"/>
          <w:szCs w:val="20"/>
          <w:color w:val="auto"/>
        </w:rPr>
      </w:pPr>
      <w:r>
        <w:rPr>
          <w:rFonts w:ascii="Arial" w:cs="Arial" w:eastAsia="Arial" w:hAnsi="Arial"/>
          <w:sz w:val="18"/>
          <w:szCs w:val="18"/>
          <w:color w:val="auto"/>
        </w:rPr>
        <w:t>Its:</w:t>
        <w:tab/>
        <w:t>Vice President</w:t>
      </w:r>
    </w:p>
    <w:sectPr>
      <w:pgSz w:w="11900" w:h="16838" w:orient="portrait"/>
      <w:cols w:equalWidth="0" w:num="1">
        <w:col w:w="11280"/>
      </w:cols>
      <w:pgMar w:left="24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2019-12-16T15:10:59Z</dcterms:created>
  <dcterms:modified xsi:type="dcterms:W3CDTF">2019-12-16T15:10:59Z</dcterms:modified>
</cp:coreProperties>
</file>