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TAYLOR THOMAS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60"/>
        <w:spacing w:after="0" w:line="402"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DULUTH</w:t>
            </w:r>
          </w:p>
        </w:tc>
        <w:tc>
          <w:tcPr>
            <w:tcW w:w="1120" w:type="dxa"/>
            <w:vAlign w:val="bottom"/>
          </w:tcPr>
          <w:p>
            <w:pPr>
              <w:ind w:left="280"/>
              <w:spacing w:after="0"/>
              <w:rPr>
                <w:sz w:val="20"/>
                <w:szCs w:val="20"/>
                <w:color w:val="auto"/>
              </w:rPr>
            </w:pPr>
            <w:r>
              <w:rPr>
                <w:rFonts w:ascii="Arial" w:cs="Arial" w:eastAsia="Arial" w:hAnsi="Arial"/>
                <w:sz w:val="18"/>
                <w:szCs w:val="18"/>
                <w:color w:val="0000FF"/>
              </w:rPr>
              <w:t>GA</w:t>
            </w:r>
          </w:p>
        </w:tc>
        <w:tc>
          <w:tcPr>
            <w:tcW w:w="1680" w:type="dxa"/>
            <w:vAlign w:val="bottom"/>
          </w:tcPr>
          <w:p>
            <w:pPr>
              <w:ind w:left="420"/>
              <w:spacing w:after="0"/>
              <w:rPr>
                <w:sz w:val="20"/>
                <w:szCs w:val="20"/>
                <w:color w:val="auto"/>
              </w:rPr>
            </w:pPr>
            <w:r>
              <w:rPr>
                <w:rFonts w:ascii="Arial" w:cs="Arial" w:eastAsia="Arial" w:hAnsi="Arial"/>
                <w:sz w:val="18"/>
                <w:szCs w:val="18"/>
                <w:color w:val="0000FF"/>
              </w:rPr>
              <w:t>30096-4980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09/10/2018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2,197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award granted as director compensation, which will vest in three installments beginning on the first anniversary of the grant date, subject to continued service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09/12/2018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322"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2019-12-24T06:35:19Z</dcterms:created>
  <dcterms:modified xsi:type="dcterms:W3CDTF">2019-12-24T06:35:19Z</dcterms:modified>
</cp:coreProperties>
</file>