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8" w:lineRule="exact"/>
        <w:rPr>
          <w:sz w:val="24"/>
          <w:szCs w:val="24"/>
          <w:color w:val="auto"/>
        </w:rPr>
      </w:pPr>
    </w:p>
    <w:p>
      <w:pPr>
        <w:ind w:left="360"/>
        <w:spacing w:after="0" w:line="25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-238760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8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9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9"/>
        </w:trPr>
        <w:tc>
          <w:tcPr>
            <w:tcW w:w="6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9"/>
        </w:trPr>
        <w:tc>
          <w:tcPr>
            <w:tcW w:w="6280" w:type="dxa"/>
            <w:vAlign w:val="bottom"/>
            <w:vMerge w:val="restart"/>
          </w:tcPr>
          <w:p>
            <w:pPr>
              <w:jc w:val="center"/>
              <w:ind w:right="21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5255260</wp:posOffset>
            </wp:positionH>
            <wp:positionV relativeFrom="paragraph">
              <wp:posOffset>-619760</wp:posOffset>
            </wp:positionV>
            <wp:extent cx="57785" cy="6330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3095"/>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-619760</wp:posOffset>
            </wp:positionV>
            <wp:extent cx="57785" cy="6330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309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22225</wp:posOffset>
            </wp:positionV>
            <wp:extent cx="6995160" cy="5212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5212080"/>
                    </a:xfrm>
                    <a:prstGeom prst="rect">
                      <a:avLst/>
                    </a:prstGeom>
                    <a:noFill/>
                  </pic:spPr>
                </pic:pic>
              </a:graphicData>
            </a:graphic>
          </wp:anchor>
        </w:drawing>
      </w:r>
    </w:p>
    <w:p>
      <w:pPr>
        <w:spacing w:after="0" w:line="97" w:lineRule="exact"/>
        <w:rPr>
          <w:sz w:val="24"/>
          <w:szCs w:val="24"/>
          <w:color w:val="auto"/>
        </w:rPr>
      </w:pPr>
    </w:p>
    <w:p>
      <w:pPr>
        <w:sectPr>
          <w:pgSz w:w="11900" w:h="16838" w:orient="portrait"/>
          <w:cols w:equalWidth="0" w:num="2">
            <w:col w:w="2240" w:space="340"/>
            <w:col w:w="8500"/>
          </w:cols>
          <w:pgMar w:left="460" w:top="216" w:right="359" w:bottom="1440" w:gutter="0" w:footer="0" w:header="0"/>
        </w:sectPr>
      </w:pPr>
    </w:p>
    <w:p>
      <w:pPr>
        <w:spacing w:after="0" w:line="6"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Moore Patrick R.</w:t>
        </w:r>
      </w:hyperlink>
    </w:p>
    <w:p>
      <w:pPr>
        <w:spacing w:after="0" w:line="29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right="540"/>
        <w:spacing w:after="0" w:line="374" w:lineRule="auto"/>
        <w:rPr>
          <w:sz w:val="20"/>
          <w:szCs w:val="20"/>
          <w:color w:val="auto"/>
        </w:rPr>
      </w:pPr>
      <w:r>
        <w:rPr>
          <w:rFonts w:ascii="Times New Roman" w:cs="Times New Roman" w:eastAsia="Times New Roman" w:hAnsi="Times New Roman"/>
          <w:sz w:val="16"/>
          <w:szCs w:val="16"/>
          <w:color w:val="0000FF"/>
        </w:rPr>
        <w:t>C/O NATIONAL VISION HOLDINGS, INC., 2435 COMMERCE AVENUE, BLDG. 2200</w:t>
      </w:r>
    </w:p>
    <w:p>
      <w:pPr>
        <w:spacing w:after="0" w:line="154" w:lineRule="exact"/>
        <w:rPr>
          <w:sz w:val="24"/>
          <w:szCs w:val="24"/>
          <w:color w:val="auto"/>
        </w:rPr>
      </w:pPr>
    </w:p>
    <w:tbl>
      <w:tblPr>
        <w:tblLayout w:type="fixed"/>
        <w:tblInd w:w="80" w:type="dxa"/>
        <w:tblCellMar>
          <w:top w:w="0" w:type="dxa"/>
          <w:left w:w="0" w:type="dxa"/>
          <w:bottom w:w="0" w:type="dxa"/>
          <w:right w:w="0" w:type="dxa"/>
        </w:tblCellMar>
      </w:tblPr>
      <w:tr>
        <w:trPr>
          <w:trHeight w:val="168"/>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7"/>
        </w:trPr>
        <w:tc>
          <w:tcPr>
            <w:tcW w:w="20" w:type="dxa"/>
            <w:vAlign w:val="bottom"/>
          </w:tcPr>
          <w:p>
            <w:pPr>
              <w:spacing w:after="0"/>
              <w:rPr>
                <w:sz w:val="19"/>
                <w:szCs w:val="19"/>
                <w:color w:val="auto"/>
              </w:rPr>
            </w:pPr>
          </w:p>
        </w:tc>
        <w:tc>
          <w:tcPr>
            <w:tcW w:w="9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DULUTH</w:t>
            </w:r>
          </w:p>
        </w:tc>
        <w:tc>
          <w:tcPr>
            <w:tcW w:w="106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GA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30096-4980</w:t>
            </w:r>
          </w:p>
        </w:tc>
      </w:tr>
      <w:tr>
        <w:trPr>
          <w:trHeight w:val="147"/>
        </w:trPr>
        <w:tc>
          <w:tcPr>
            <w:tcW w:w="20" w:type="dxa"/>
            <w:vAlign w:val="bottom"/>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0"/>
        </w:trPr>
        <w:tc>
          <w:tcPr>
            <w:tcW w:w="3840" w:type="dxa"/>
            <w:vAlign w:val="bottom"/>
            <w:gridSpan w:val="4"/>
          </w:tcPr>
          <w:p>
            <w:pPr>
              <w:ind w:left="60"/>
              <w:spacing w:after="0" w:line="140"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National Vision Holdings,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EYE</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2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36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82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2360" w:type="dxa"/>
            <w:vAlign w:val="bottom"/>
            <w:tcBorders>
              <w:bottom w:val="single" w:sz="8" w:color="0000EE"/>
            </w:tcBorders>
          </w:tcPr>
          <w:p>
            <w:pPr>
              <w:spacing w:after="0"/>
              <w:rPr>
                <w:sz w:val="3"/>
                <w:szCs w:val="3"/>
                <w:color w:val="auto"/>
              </w:rPr>
            </w:pPr>
          </w:p>
        </w:tc>
        <w:tc>
          <w:tcPr>
            <w:tcW w:w="12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2"/>
        </w:trPr>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36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5"/>
        </w:trPr>
        <w:tc>
          <w:tcPr>
            <w:tcW w:w="60" w:type="dxa"/>
            <w:vAlign w:val="bottom"/>
            <w:tcBorders>
              <w:bottom w:val="single" w:sz="8" w:color="808080"/>
            </w:tcBorders>
          </w:tcPr>
          <w:p>
            <w:pPr>
              <w:spacing w:after="0"/>
              <w:rPr>
                <w:sz w:val="16"/>
                <w:szCs w:val="16"/>
                <w:color w:val="auto"/>
              </w:rPr>
            </w:pPr>
          </w:p>
        </w:tc>
        <w:tc>
          <w:tcPr>
            <w:tcW w:w="140" w:type="dxa"/>
            <w:vAlign w:val="bottom"/>
            <w:tcBorders>
              <w:bottom w:val="single" w:sz="8" w:color="808080"/>
            </w:tcBorders>
          </w:tcPr>
          <w:p>
            <w:pPr>
              <w:spacing w:after="0"/>
              <w:rPr>
                <w:sz w:val="16"/>
                <w:szCs w:val="16"/>
                <w:color w:val="auto"/>
              </w:rPr>
            </w:pPr>
          </w:p>
        </w:tc>
        <w:tc>
          <w:tcPr>
            <w:tcW w:w="2360" w:type="dxa"/>
            <w:vAlign w:val="bottom"/>
            <w:tcBorders>
              <w:bottom w:val="single" w:sz="8" w:color="808080"/>
            </w:tcBorders>
          </w:tcPr>
          <w:p>
            <w:pPr>
              <w:spacing w:after="0"/>
              <w:rPr>
                <w:sz w:val="16"/>
                <w:szCs w:val="16"/>
                <w:color w:val="auto"/>
              </w:rPr>
            </w:pPr>
          </w:p>
        </w:tc>
        <w:tc>
          <w:tcPr>
            <w:tcW w:w="1280" w:type="dxa"/>
            <w:vAlign w:val="bottom"/>
            <w:tcBorders>
              <w:bottom w:val="single" w:sz="8" w:color="808080"/>
            </w:tcBorders>
          </w:tcPr>
          <w:p>
            <w:pPr>
              <w:spacing w:after="0"/>
              <w:rPr>
                <w:sz w:val="16"/>
                <w:szCs w:val="16"/>
                <w:color w:val="auto"/>
              </w:rPr>
            </w:pPr>
          </w:p>
        </w:tc>
        <w:tc>
          <w:tcPr>
            <w:tcW w:w="48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8"/>
        </w:trPr>
        <w:tc>
          <w:tcPr>
            <w:tcW w:w="200" w:type="dxa"/>
            <w:vAlign w:val="bottom"/>
            <w:tcBorders>
              <w:top w:val="single" w:sz="8" w:color="2C2C2C"/>
            </w:tcBorders>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480" w:type="dxa"/>
            <w:vAlign w:val="bottom"/>
            <w:vMerge w:val="continue"/>
          </w:tcPr>
          <w:p>
            <w:pPr>
              <w:spacing w:after="0"/>
              <w:rPr>
                <w:sz w:val="5"/>
                <w:szCs w:val="5"/>
                <w:color w:val="auto"/>
              </w:rPr>
            </w:pPr>
          </w:p>
        </w:tc>
        <w:tc>
          <w:tcPr>
            <w:tcW w:w="1340" w:type="dxa"/>
            <w:vAlign w:val="bottom"/>
            <w:vMerge w:val="restart"/>
          </w:tcPr>
          <w:p>
            <w:pPr>
              <w:ind w:left="100"/>
              <w:spacing w:after="0" w:line="123" w:lineRule="exact"/>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20"/>
              <w:spacing w:after="0" w:line="12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0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48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9"/>
        </w:trPr>
        <w:tc>
          <w:tcPr>
            <w:tcW w:w="20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480" w:type="dxa"/>
            <w:vAlign w:val="bottom"/>
          </w:tcPr>
          <w:p>
            <w:pPr>
              <w:spacing w:after="0"/>
              <w:rPr>
                <w:sz w:val="4"/>
                <w:szCs w:val="4"/>
                <w:color w:val="auto"/>
              </w:rPr>
            </w:pPr>
          </w:p>
        </w:tc>
        <w:tc>
          <w:tcPr>
            <w:tcW w:w="2800" w:type="dxa"/>
            <w:vAlign w:val="bottom"/>
            <w:gridSpan w:val="2"/>
            <w:vMerge w:val="restart"/>
          </w:tcPr>
          <w:p>
            <w:pPr>
              <w:ind w:left="360"/>
              <w:spacing w:after="0"/>
              <w:rPr>
                <w:sz w:val="20"/>
                <w:szCs w:val="20"/>
                <w:color w:val="auto"/>
              </w:rPr>
            </w:pPr>
            <w:r>
              <w:rPr>
                <w:rFonts w:ascii="Times New Roman" w:cs="Times New Roman" w:eastAsia="Times New Roman" w:hAnsi="Times New Roman"/>
                <w:sz w:val="17"/>
                <w:szCs w:val="17"/>
                <w:color w:val="0000FF"/>
              </w:rPr>
              <w:t>Chief Operating Officer</w:t>
            </w:r>
          </w:p>
        </w:tc>
        <w:tc>
          <w:tcPr>
            <w:tcW w:w="0" w:type="dxa"/>
            <w:vAlign w:val="bottom"/>
          </w:tcPr>
          <w:p>
            <w:pPr>
              <w:spacing w:after="0"/>
              <w:rPr>
                <w:sz w:val="1"/>
                <w:szCs w:val="1"/>
                <w:color w:val="auto"/>
              </w:rPr>
            </w:pPr>
          </w:p>
        </w:tc>
      </w:tr>
      <w:tr>
        <w:trPr>
          <w:trHeight w:val="216"/>
        </w:trPr>
        <w:tc>
          <w:tcPr>
            <w:tcW w:w="25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03/03/2023</w:t>
            </w:r>
          </w:p>
        </w:tc>
        <w:tc>
          <w:tcPr>
            <w:tcW w:w="1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3"/>
        </w:trPr>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236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tcPr>
          <w:p>
            <w:pPr>
              <w:spacing w:after="0"/>
              <w:rPr>
                <w:sz w:val="24"/>
                <w:szCs w:val="24"/>
                <w:color w:val="auto"/>
              </w:rPr>
            </w:pPr>
          </w:p>
        </w:tc>
        <w:tc>
          <w:tcPr>
            <w:tcW w:w="328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4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26" w:lineRule="auto"/>
        <w:tabs>
          <w:tab w:leader="none" w:pos="44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8"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386" w:lineRule="exact"/>
        <w:rPr>
          <w:sz w:val="24"/>
          <w:szCs w:val="24"/>
          <w:color w:val="auto"/>
        </w:rPr>
      </w:pPr>
    </w:p>
    <w:p>
      <w:pPr>
        <w:sectPr>
          <w:pgSz w:w="11900" w:h="16838" w:orient="portrait"/>
          <w:cols w:equalWidth="0" w:num="2">
            <w:col w:w="3760" w:space="8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2"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20"/>
              <w:spacing w:after="0"/>
              <w:rPr>
                <w:sz w:val="20"/>
                <w:szCs w:val="20"/>
                <w:color w:val="auto"/>
              </w:rPr>
            </w:pPr>
            <w:r>
              <w:rPr>
                <w:rFonts w:ascii="Arial" w:cs="Arial" w:eastAsia="Arial" w:hAnsi="Arial"/>
                <w:sz w:val="11"/>
                <w:szCs w:val="11"/>
                <w:b w:val="1"/>
                <w:bCs w:val="1"/>
                <w:color w:val="auto"/>
              </w:rPr>
              <w:t>2. Transaction</w:t>
            </w:r>
          </w:p>
        </w:tc>
        <w:tc>
          <w:tcPr>
            <w:tcW w:w="1000" w:type="dxa"/>
            <w:vAlign w:val="bottom"/>
            <w:gridSpan w:val="2"/>
          </w:tcPr>
          <w:p>
            <w:pPr>
              <w:ind w:left="40"/>
              <w:spacing w:after="0"/>
              <w:rPr>
                <w:sz w:val="20"/>
                <w:szCs w:val="20"/>
                <w:color w:val="auto"/>
              </w:rPr>
            </w:pPr>
            <w:r>
              <w:rPr>
                <w:rFonts w:ascii="Arial" w:cs="Arial" w:eastAsia="Arial" w:hAnsi="Arial"/>
                <w:sz w:val="11"/>
                <w:szCs w:val="11"/>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1840" w:type="dxa"/>
            <w:vAlign w:val="bottom"/>
            <w:gridSpan w:val="3"/>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100" w:type="dxa"/>
            <w:vAlign w:val="bottom"/>
          </w:tcPr>
          <w:p>
            <w:pPr>
              <w:spacing w:after="0"/>
              <w:rPr>
                <w:sz w:val="13"/>
                <w:szCs w:val="13"/>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760" w:type="dxa"/>
            <w:vAlign w:val="bottom"/>
          </w:tcPr>
          <w:p>
            <w:pPr>
              <w:spacing w:after="0"/>
              <w:rPr>
                <w:sz w:val="11"/>
                <w:szCs w:val="11"/>
                <w:color w:val="auto"/>
              </w:rPr>
            </w:pPr>
          </w:p>
        </w:tc>
        <w:tc>
          <w:tcPr>
            <w:tcW w:w="1000" w:type="dxa"/>
            <w:vAlign w:val="bottom"/>
            <w:gridSpan w:val="2"/>
          </w:tcPr>
          <w:p>
            <w:pPr>
              <w:ind w:left="40"/>
              <w:spacing w:after="0"/>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1840" w:type="dxa"/>
            <w:vAlign w:val="bottom"/>
            <w:gridSpan w:val="3"/>
          </w:tcPr>
          <w:p>
            <w:pPr>
              <w:ind w:left="100"/>
              <w:spacing w:after="0"/>
              <w:rPr>
                <w:sz w:val="20"/>
                <w:szCs w:val="20"/>
                <w:color w:val="auto"/>
              </w:rPr>
            </w:pPr>
            <w:r>
              <w:rPr>
                <w:rFonts w:ascii="Arial" w:cs="Arial" w:eastAsia="Arial" w:hAnsi="Arial"/>
                <w:sz w:val="11"/>
                <w:szCs w:val="11"/>
                <w:b w:val="1"/>
                <w:bCs w:val="1"/>
                <w:color w:val="auto"/>
              </w:rPr>
              <w:t>Disposed Of (D) (Instr. 3, 4 and</w:t>
            </w:r>
          </w:p>
        </w:tc>
        <w:tc>
          <w:tcPr>
            <w:tcW w:w="100" w:type="dxa"/>
            <w:vAlign w:val="bottom"/>
          </w:tcPr>
          <w:p>
            <w:pPr>
              <w:spacing w:after="0"/>
              <w:rPr>
                <w:sz w:val="11"/>
                <w:szCs w:val="11"/>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1"/>
                <w:szCs w:val="11"/>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60" w:type="dxa"/>
            <w:vAlign w:val="bottom"/>
            <w:gridSpan w:val="2"/>
          </w:tcPr>
          <w:p>
            <w:pPr>
              <w:jc w:val="center"/>
              <w:ind w:left="653"/>
              <w:spacing w:after="0"/>
              <w:rPr>
                <w:sz w:val="20"/>
                <w:szCs w:val="20"/>
                <w:color w:val="auto"/>
              </w:rPr>
            </w:pPr>
            <w:r>
              <w:rPr>
                <w:rFonts w:ascii="Arial" w:cs="Arial" w:eastAsia="Arial" w:hAnsi="Arial"/>
                <w:sz w:val="11"/>
                <w:szCs w:val="11"/>
                <w:b w:val="1"/>
                <w:bCs w:val="1"/>
                <w:color w:val="auto"/>
              </w:rPr>
              <w:t>(Month/Day/Year)</w:t>
            </w:r>
          </w:p>
        </w:tc>
        <w:tc>
          <w:tcPr>
            <w:tcW w:w="56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5)</w:t>
            </w: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2"/>
          </w:tcPr>
          <w:p>
            <w:pPr>
              <w:ind w:left="4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8)</w:t>
            </w: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6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240"/>
              <w:spacing w:after="0"/>
              <w:rPr>
                <w:sz w:val="20"/>
                <w:szCs w:val="20"/>
                <w:color w:val="auto"/>
              </w:rPr>
            </w:pPr>
            <w:r>
              <w:rPr>
                <w:rFonts w:ascii="Arial" w:cs="Arial" w:eastAsia="Arial" w:hAnsi="Arial"/>
                <w:sz w:val="11"/>
                <w:szCs w:val="11"/>
                <w:b w:val="1"/>
                <w:bCs w:val="1"/>
                <w:color w:val="auto"/>
              </w:rPr>
              <w:t>(A) or</w:t>
            </w:r>
          </w:p>
        </w:tc>
        <w:tc>
          <w:tcPr>
            <w:tcW w:w="5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10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56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660" w:type="dxa"/>
            <w:vAlign w:val="bottom"/>
            <w:vMerge w:val="restart"/>
          </w:tcPr>
          <w:p>
            <w:pPr>
              <w:ind w:left="240"/>
              <w:spacing w:after="0"/>
              <w:rPr>
                <w:sz w:val="20"/>
                <w:szCs w:val="20"/>
                <w:color w:val="auto"/>
              </w:rPr>
            </w:pPr>
            <w:r>
              <w:rPr>
                <w:rFonts w:ascii="Arial" w:cs="Arial" w:eastAsia="Arial" w:hAnsi="Arial"/>
                <w:sz w:val="11"/>
                <w:szCs w:val="11"/>
                <w:b w:val="1"/>
                <w:bCs w:val="1"/>
                <w:color w:val="auto"/>
              </w:rPr>
              <w:t>(D)</w:t>
            </w:r>
          </w:p>
        </w:tc>
        <w:tc>
          <w:tcPr>
            <w:tcW w:w="5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jc w:val="center"/>
              <w:ind w:left="673"/>
              <w:spacing w:after="0"/>
              <w:rPr>
                <w:sz w:val="20"/>
                <w:szCs w:val="20"/>
                <w:color w:val="auto"/>
              </w:rPr>
            </w:pPr>
            <w:r>
              <w:rPr>
                <w:rFonts w:ascii="Times New Roman" w:cs="Times New Roman" w:eastAsia="Times New Roman" w:hAnsi="Times New Roman"/>
                <w:sz w:val="17"/>
                <w:szCs w:val="17"/>
                <w:color w:val="0000FF"/>
                <w:w w:val="98"/>
              </w:rPr>
              <w:t>03/03/2023</w:t>
            </w:r>
          </w:p>
        </w:tc>
        <w:tc>
          <w:tcPr>
            <w:tcW w:w="5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0"/>
              <w:spacing w:after="0"/>
              <w:rPr>
                <w:sz w:val="20"/>
                <w:szCs w:val="20"/>
                <w:color w:val="auto"/>
              </w:rPr>
            </w:pPr>
            <w:r>
              <w:rPr>
                <w:rFonts w:ascii="Times New Roman" w:cs="Times New Roman" w:eastAsia="Times New Roman" w:hAnsi="Times New Roman"/>
                <w:sz w:val="13"/>
                <w:szCs w:val="13"/>
                <w:color w:val="0000FF"/>
              </w:rPr>
              <w:t>M</w:t>
            </w:r>
          </w:p>
        </w:tc>
        <w:tc>
          <w:tcPr>
            <w:tcW w:w="66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1,278</w:t>
            </w:r>
          </w:p>
        </w:tc>
        <w:tc>
          <w:tcPr>
            <w:tcW w:w="66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right"/>
              <w:spacing w:after="0" w:line="305" w:lineRule="exact"/>
              <w:rPr>
                <w:sz w:val="20"/>
                <w:szCs w:val="20"/>
                <w:color w:val="auto"/>
              </w:rPr>
            </w:pPr>
            <w:r>
              <w:rPr>
                <w:rFonts w:ascii="Arial" w:cs="Arial" w:eastAsia="Arial" w:hAnsi="Arial"/>
                <w:sz w:val="33"/>
                <w:szCs w:val="33"/>
                <w:color w:val="000000"/>
                <w:vertAlign w:val="subscript"/>
              </w:rPr>
              <w:t>$</w:t>
            </w:r>
            <w:r>
              <w:rPr>
                <w:rFonts w:ascii="Times New Roman" w:cs="Times New Roman" w:eastAsia="Times New Roman" w:hAnsi="Times New Roman"/>
                <w:sz w:val="33"/>
                <w:szCs w:val="33"/>
                <w:color w:val="0000FF"/>
                <w:vertAlign w:val="subscript"/>
              </w:rPr>
              <w:t>0</w:t>
            </w:r>
            <w:r>
              <w:rPr>
                <w:rFonts w:ascii="Times New Roman" w:cs="Times New Roman" w:eastAsia="Times New Roman" w:hAnsi="Times New Roman"/>
                <w:sz w:val="11"/>
                <w:szCs w:val="11"/>
                <w:color w:val="008000"/>
              </w:rPr>
              <w:t>(1)</w:t>
            </w:r>
          </w:p>
        </w:tc>
        <w:tc>
          <w:tcPr>
            <w:tcW w:w="132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45,309</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Pr>
          <w:p>
            <w:pPr>
              <w:spacing w:after="0"/>
              <w:rPr>
                <w:sz w:val="22"/>
                <w:szCs w:val="22"/>
                <w:color w:val="auto"/>
              </w:rPr>
            </w:pPr>
          </w:p>
        </w:tc>
        <w:tc>
          <w:tcPr>
            <w:tcW w:w="1860" w:type="dxa"/>
            <w:vAlign w:val="bottom"/>
            <w:gridSpan w:val="2"/>
          </w:tcPr>
          <w:p>
            <w:pPr>
              <w:jc w:val="center"/>
              <w:ind w:left="673"/>
              <w:spacing w:after="0"/>
              <w:rPr>
                <w:sz w:val="20"/>
                <w:szCs w:val="20"/>
                <w:color w:val="auto"/>
              </w:rPr>
            </w:pPr>
            <w:r>
              <w:rPr>
                <w:rFonts w:ascii="Times New Roman" w:cs="Times New Roman" w:eastAsia="Times New Roman" w:hAnsi="Times New Roman"/>
                <w:sz w:val="17"/>
                <w:szCs w:val="17"/>
                <w:color w:val="0000FF"/>
                <w:w w:val="98"/>
              </w:rPr>
              <w:t>03/03/2023</w:t>
            </w:r>
          </w:p>
        </w:tc>
        <w:tc>
          <w:tcPr>
            <w:tcW w:w="5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jc w:val="center"/>
              <w:ind w:right="240"/>
              <w:spacing w:after="0"/>
              <w:rPr>
                <w:sz w:val="20"/>
                <w:szCs w:val="20"/>
                <w:color w:val="auto"/>
              </w:rPr>
            </w:pPr>
            <w:r>
              <w:rPr>
                <w:rFonts w:ascii="Times New Roman" w:cs="Times New Roman" w:eastAsia="Times New Roman" w:hAnsi="Times New Roman"/>
                <w:sz w:val="13"/>
                <w:szCs w:val="13"/>
                <w:color w:val="0000FF"/>
              </w:rPr>
              <w:t>F</w:t>
            </w:r>
          </w:p>
        </w:tc>
        <w:tc>
          <w:tcPr>
            <w:tcW w:w="660" w:type="dxa"/>
            <w:vAlign w:val="bottom"/>
          </w:tcPr>
          <w:p>
            <w:pPr>
              <w:jc w:val="right"/>
              <w:ind w:right="38"/>
              <w:spacing w:after="0"/>
              <w:rPr>
                <w:sz w:val="20"/>
                <w:szCs w:val="20"/>
                <w:color w:val="auto"/>
              </w:rPr>
            </w:pPr>
            <w:r>
              <w:rPr>
                <w:rFonts w:ascii="Times New Roman" w:cs="Times New Roman" w:eastAsia="Times New Roman" w:hAnsi="Times New Roman"/>
                <w:sz w:val="17"/>
                <w:szCs w:val="17"/>
                <w:color w:val="0000FF"/>
              </w:rPr>
              <w:t>453</w:t>
            </w:r>
          </w:p>
        </w:tc>
        <w:tc>
          <w:tcPr>
            <w:tcW w:w="66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520" w:type="dxa"/>
            <w:vAlign w:val="bottom"/>
          </w:tcPr>
          <w:p>
            <w:pPr>
              <w:jc w:val="right"/>
              <w:ind w:right="78"/>
              <w:spacing w:after="0"/>
              <w:rPr>
                <w:sz w:val="20"/>
                <w:szCs w:val="20"/>
                <w:color w:val="auto"/>
              </w:rPr>
            </w:pPr>
            <w:r>
              <w:rPr>
                <w:rFonts w:ascii="Times New Roman" w:cs="Times New Roman" w:eastAsia="Times New Roman" w:hAnsi="Times New Roman"/>
                <w:sz w:val="11"/>
                <w:szCs w:val="11"/>
                <w:color w:val="008000"/>
              </w:rPr>
              <w:t>(2)</w:t>
            </w:r>
          </w:p>
        </w:tc>
        <w:tc>
          <w:tcPr>
            <w:tcW w:w="1320" w:type="dxa"/>
            <w:vAlign w:val="bottom"/>
            <w:gridSpan w:val="3"/>
          </w:tcPr>
          <w:p>
            <w:pPr>
              <w:ind w:left="460"/>
              <w:spacing w:after="0"/>
              <w:rPr>
                <w:sz w:val="20"/>
                <w:szCs w:val="20"/>
                <w:color w:val="auto"/>
              </w:rPr>
            </w:pPr>
            <w:r>
              <w:rPr>
                <w:rFonts w:ascii="Times New Roman" w:cs="Times New Roman" w:eastAsia="Times New Roman" w:hAnsi="Times New Roman"/>
                <w:sz w:val="17"/>
                <w:szCs w:val="17"/>
                <w:color w:val="0000FF"/>
              </w:rPr>
              <w:t>44,856</w:t>
            </w:r>
          </w:p>
        </w:tc>
        <w:tc>
          <w:tcPr>
            <w:tcW w:w="28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8"/>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2900" w:type="dxa"/>
            <w:vAlign w:val="bottom"/>
            <w:tcBorders>
              <w:bottom w:val="single" w:sz="8" w:color="2C2C2C"/>
            </w:tcBorders>
            <w:gridSpan w:val="5"/>
          </w:tcPr>
          <w:p>
            <w:pPr>
              <w:spacing w:after="0"/>
              <w:rPr>
                <w:sz w:val="8"/>
                <w:szCs w:val="8"/>
                <w:color w:val="auto"/>
              </w:rPr>
            </w:pPr>
          </w:p>
        </w:tc>
        <w:tc>
          <w:tcPr>
            <w:tcW w:w="2680" w:type="dxa"/>
            <w:vAlign w:val="bottom"/>
            <w:tcBorders>
              <w:bottom w:val="single" w:sz="8" w:color="2C2C2C"/>
            </w:tcBorders>
            <w:gridSpan w:val="5"/>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1"/>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480" w:type="dxa"/>
            <w:vAlign w:val="bottom"/>
            <w:gridSpan w:val="9"/>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1440" w:type="dxa"/>
            <w:vAlign w:val="bottom"/>
            <w:tcBorders>
              <w:bottom w:val="single" w:sz="8" w:color="2C2C2C"/>
            </w:tcBorders>
            <w:gridSpan w:val="3"/>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00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3"/>
          </w:tcPr>
          <w:p>
            <w:pPr>
              <w:spacing w:after="0"/>
              <w:rPr>
                <w:sz w:val="20"/>
                <w:szCs w:val="20"/>
                <w:color w:val="auto"/>
              </w:rPr>
            </w:pPr>
            <w:r>
              <w:rPr>
                <w:rFonts w:ascii="Arial" w:cs="Arial" w:eastAsia="Arial" w:hAnsi="Arial"/>
                <w:sz w:val="11"/>
                <w:szCs w:val="11"/>
                <w:b w:val="1"/>
                <w:bCs w:val="1"/>
                <w:color w:val="auto"/>
              </w:rPr>
              <w:t>6. Date Exercisable and</w:t>
            </w:r>
          </w:p>
        </w:tc>
        <w:tc>
          <w:tcPr>
            <w:tcW w:w="1180" w:type="dxa"/>
            <w:vAlign w:val="bottom"/>
            <w:gridSpan w:val="2"/>
          </w:tcPr>
          <w:p>
            <w:pPr>
              <w:ind w:left="40"/>
              <w:spacing w:after="0"/>
              <w:rPr>
                <w:sz w:val="20"/>
                <w:szCs w:val="20"/>
                <w:color w:val="auto"/>
              </w:rPr>
            </w:pPr>
            <w:r>
              <w:rPr>
                <w:rFonts w:ascii="Arial" w:cs="Arial" w:eastAsia="Arial" w:hAnsi="Arial"/>
                <w:sz w:val="11"/>
                <w:szCs w:val="11"/>
                <w:b w:val="1"/>
                <w:bCs w:val="1"/>
                <w:color w:val="auto"/>
              </w:rPr>
              <w:t>7. Title and Amount</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000" w:type="dxa"/>
            <w:vAlign w:val="bottom"/>
            <w:gridSpan w:val="2"/>
          </w:tcPr>
          <w:p>
            <w:pPr>
              <w:ind w:left="100"/>
              <w:spacing w:after="0"/>
              <w:rPr>
                <w:sz w:val="20"/>
                <w:szCs w:val="20"/>
                <w:color w:val="auto"/>
              </w:rPr>
            </w:pPr>
            <w:r>
              <w:rPr>
                <w:rFonts w:ascii="Arial" w:cs="Arial" w:eastAsia="Arial" w:hAnsi="Arial"/>
                <w:sz w:val="11"/>
                <w:szCs w:val="11"/>
                <w:b w:val="1"/>
                <w:bCs w:val="1"/>
                <w:color w:val="auto"/>
              </w:rPr>
              <w:t>Derivative</w:t>
            </w:r>
          </w:p>
        </w:tc>
        <w:tc>
          <w:tcPr>
            <w:tcW w:w="1440" w:type="dxa"/>
            <w:vAlign w:val="bottom"/>
            <w:gridSpan w:val="3"/>
          </w:tcPr>
          <w:p>
            <w:pPr>
              <w:spacing w:after="0"/>
              <w:rPr>
                <w:sz w:val="20"/>
                <w:szCs w:val="20"/>
                <w:color w:val="auto"/>
              </w:rPr>
            </w:pPr>
            <w:r>
              <w:rPr>
                <w:rFonts w:ascii="Arial" w:cs="Arial" w:eastAsia="Arial" w:hAnsi="Arial"/>
                <w:sz w:val="11"/>
                <w:szCs w:val="11"/>
                <w:b w:val="1"/>
                <w:bCs w:val="1"/>
                <w:color w:val="auto"/>
              </w:rPr>
              <w:t>Expiration Date</w:t>
            </w:r>
          </w:p>
        </w:tc>
        <w:tc>
          <w:tcPr>
            <w:tcW w:w="1180" w:type="dxa"/>
            <w:vAlign w:val="bottom"/>
            <w:gridSpan w:val="2"/>
          </w:tcPr>
          <w:p>
            <w:pPr>
              <w:ind w:left="40"/>
              <w:spacing w:after="0"/>
              <w:rPr>
                <w:sz w:val="20"/>
                <w:szCs w:val="20"/>
                <w:color w:val="auto"/>
              </w:rPr>
            </w:pPr>
            <w:r>
              <w:rPr>
                <w:rFonts w:ascii="Arial" w:cs="Arial" w:eastAsia="Arial" w:hAnsi="Arial"/>
                <w:sz w:val="11"/>
                <w:szCs w:val="11"/>
                <w:b w:val="1"/>
                <w:bCs w:val="1"/>
                <w:color w:val="auto"/>
              </w:rPr>
              <w:t>of Securities</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1000" w:type="dxa"/>
            <w:vAlign w:val="bottom"/>
            <w:gridSpan w:val="2"/>
          </w:tcPr>
          <w:p>
            <w:pPr>
              <w:ind w:left="100"/>
              <w:spacing w:after="0"/>
              <w:rPr>
                <w:sz w:val="20"/>
                <w:szCs w:val="20"/>
                <w:color w:val="auto"/>
              </w:rPr>
            </w:pPr>
            <w:r>
              <w:rPr>
                <w:rFonts w:ascii="Arial" w:cs="Arial" w:eastAsia="Arial" w:hAnsi="Arial"/>
                <w:sz w:val="11"/>
                <w:szCs w:val="11"/>
                <w:b w:val="1"/>
                <w:bCs w:val="1"/>
                <w:color w:val="auto"/>
              </w:rPr>
              <w:t>Securities</w:t>
            </w:r>
          </w:p>
        </w:tc>
        <w:tc>
          <w:tcPr>
            <w:tcW w:w="1440" w:type="dxa"/>
            <w:vAlign w:val="bottom"/>
            <w:gridSpan w:val="3"/>
          </w:tcPr>
          <w:p>
            <w:pPr>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100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gridSpan w:val="2"/>
          </w:tcPr>
          <w:p>
            <w:pPr>
              <w:ind w:left="40"/>
              <w:spacing w:after="0"/>
              <w:rPr>
                <w:sz w:val="20"/>
                <w:szCs w:val="20"/>
                <w:color w:val="auto"/>
              </w:rPr>
            </w:pPr>
            <w:r>
              <w:rPr>
                <w:rFonts w:ascii="Arial" w:cs="Arial" w:eastAsia="Arial" w:hAnsi="Arial"/>
                <w:sz w:val="11"/>
                <w:szCs w:val="11"/>
                <w:b w:val="1"/>
                <w:bCs w:val="1"/>
                <w:color w:val="auto"/>
              </w:rPr>
              <w:t>Derivative Security</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gridSpan w:val="2"/>
          </w:tcPr>
          <w:p>
            <w:pPr>
              <w:ind w:left="40"/>
              <w:spacing w:after="0"/>
              <w:rPr>
                <w:sz w:val="20"/>
                <w:szCs w:val="20"/>
                <w:color w:val="auto"/>
              </w:rPr>
            </w:pPr>
            <w:r>
              <w:rPr>
                <w:rFonts w:ascii="Arial" w:cs="Arial" w:eastAsia="Arial" w:hAnsi="Arial"/>
                <w:sz w:val="11"/>
                <w:szCs w:val="11"/>
                <w:b w:val="1"/>
                <w:bCs w:val="1"/>
                <w:color w:val="auto"/>
              </w:rPr>
              <w:t>(Instr. 3 and 4)</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(D) (Instr. 3,</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ind w:left="100"/>
              <w:spacing w:after="0"/>
              <w:rPr>
                <w:sz w:val="20"/>
                <w:szCs w:val="20"/>
                <w:color w:val="auto"/>
              </w:rPr>
            </w:pPr>
            <w:r>
              <w:rPr>
                <w:rFonts w:ascii="Arial" w:cs="Arial" w:eastAsia="Arial" w:hAnsi="Arial"/>
                <w:sz w:val="11"/>
                <w:szCs w:val="11"/>
                <w:b w:val="1"/>
                <w:bCs w:val="1"/>
                <w:color w:val="auto"/>
              </w:rPr>
              <w:t>4 and 5)</w:t>
            </w: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gridSpan w:val="2"/>
          </w:tcPr>
          <w:p>
            <w:pPr>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of</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56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440" w:type="dxa"/>
            <w:vAlign w:val="bottom"/>
          </w:tcPr>
          <w:p>
            <w:pPr>
              <w:ind w:left="20"/>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tcPr>
          <w:p>
            <w:pPr>
              <w:spacing w:after="0"/>
              <w:rPr>
                <w:sz w:val="20"/>
                <w:szCs w:val="20"/>
                <w:color w:val="auto"/>
              </w:rPr>
            </w:pPr>
            <w:r>
              <w:rPr>
                <w:rFonts w:ascii="Arial" w:cs="Arial" w:eastAsia="Arial" w:hAnsi="Arial"/>
                <w:sz w:val="11"/>
                <w:szCs w:val="11"/>
                <w:b w:val="1"/>
                <w:bCs w:val="1"/>
                <w:color w:val="auto"/>
              </w:rPr>
              <w:t>Exercisable</w:t>
            </w:r>
          </w:p>
        </w:tc>
        <w:tc>
          <w:tcPr>
            <w:tcW w:w="66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520" w:type="dxa"/>
            <w:vAlign w:val="bottom"/>
          </w:tcPr>
          <w:p>
            <w:pPr>
              <w:spacing w:after="0"/>
              <w:rPr>
                <w:sz w:val="20"/>
                <w:szCs w:val="20"/>
                <w:color w:val="auto"/>
              </w:rPr>
            </w:pPr>
            <w:r>
              <w:rPr>
                <w:rFonts w:ascii="Arial" w:cs="Arial" w:eastAsia="Arial" w:hAnsi="Arial"/>
                <w:sz w:val="11"/>
                <w:szCs w:val="11"/>
                <w:b w:val="1"/>
                <w:bCs w:val="1"/>
                <w:color w:val="auto"/>
              </w:rPr>
              <w:t>Shares</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66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(3)</w:t>
            </w: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right"/>
              <w:ind w:right="38"/>
              <w:spacing w:after="0"/>
              <w:rPr>
                <w:sz w:val="20"/>
                <w:szCs w:val="20"/>
                <w:color w:val="auto"/>
              </w:rPr>
            </w:pPr>
            <w:r>
              <w:rPr>
                <w:rFonts w:ascii="Times New Roman" w:cs="Times New Roman" w:eastAsia="Times New Roman" w:hAnsi="Times New Roman"/>
                <w:sz w:val="17"/>
                <w:szCs w:val="17"/>
                <w:color w:val="0000FF"/>
              </w:rPr>
              <w:t>1,278</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5"/>
                <w:szCs w:val="5"/>
                <w:color w:val="auto"/>
              </w:rPr>
            </w:pPr>
          </w:p>
        </w:tc>
        <w:tc>
          <w:tcPr>
            <w:tcW w:w="1060" w:type="dxa"/>
            <w:vAlign w:val="bottom"/>
            <w:vMerge w:val="restart"/>
          </w:tcPr>
          <w:p>
            <w:pPr>
              <w:jc w:val="right"/>
              <w:ind w:right="160"/>
              <w:spacing w:after="0" w:line="141" w:lineRule="exact"/>
              <w:rPr>
                <w:sz w:val="20"/>
                <w:szCs w:val="20"/>
                <w:color w:val="auto"/>
              </w:rPr>
            </w:pPr>
            <w:r>
              <w:rPr>
                <w:rFonts w:ascii="Times New Roman" w:cs="Times New Roman" w:eastAsia="Times New Roman" w:hAnsi="Times New Roman"/>
                <w:sz w:val="13"/>
                <w:szCs w:val="13"/>
                <w:color w:val="0000FF"/>
              </w:rPr>
              <w:t>03/03/2023</w:t>
            </w:r>
          </w:p>
        </w:tc>
        <w:tc>
          <w:tcPr>
            <w:tcW w:w="1100" w:type="dxa"/>
            <w:vAlign w:val="bottom"/>
          </w:tcPr>
          <w:p>
            <w:pPr>
              <w:spacing w:after="0"/>
              <w:rPr>
                <w:sz w:val="5"/>
                <w:szCs w:val="5"/>
                <w:color w:val="auto"/>
              </w:rPr>
            </w:pPr>
          </w:p>
        </w:tc>
        <w:tc>
          <w:tcPr>
            <w:tcW w:w="760" w:type="dxa"/>
            <w:vAlign w:val="bottom"/>
            <w:vMerge w:val="restart"/>
          </w:tcPr>
          <w:p>
            <w:pPr>
              <w:jc w:val="center"/>
              <w:ind w:right="301"/>
              <w:spacing w:after="0" w:line="141" w:lineRule="exact"/>
              <w:rPr>
                <w:sz w:val="20"/>
                <w:szCs w:val="20"/>
                <w:color w:val="auto"/>
              </w:rPr>
            </w:pPr>
            <w:r>
              <w:rPr>
                <w:rFonts w:ascii="Times New Roman" w:cs="Times New Roman" w:eastAsia="Times New Roman" w:hAnsi="Times New Roman"/>
                <w:sz w:val="13"/>
                <w:szCs w:val="13"/>
                <w:color w:val="0000FF"/>
              </w:rPr>
              <w:t>M</w:t>
            </w:r>
          </w:p>
        </w:tc>
        <w:tc>
          <w:tcPr>
            <w:tcW w:w="560" w:type="dxa"/>
            <w:vAlign w:val="bottom"/>
          </w:tcPr>
          <w:p>
            <w:pPr>
              <w:spacing w:after="0"/>
              <w:rPr>
                <w:sz w:val="5"/>
                <w:szCs w:val="5"/>
                <w:color w:val="auto"/>
              </w:rPr>
            </w:pPr>
          </w:p>
        </w:tc>
        <w:tc>
          <w:tcPr>
            <w:tcW w:w="440" w:type="dxa"/>
            <w:vAlign w:val="bottom"/>
            <w:vMerge w:val="restart"/>
          </w:tcPr>
          <w:p>
            <w:pPr>
              <w:ind w:left="40"/>
              <w:spacing w:after="0" w:line="141" w:lineRule="exact"/>
              <w:rPr>
                <w:sz w:val="20"/>
                <w:szCs w:val="20"/>
                <w:color w:val="auto"/>
              </w:rPr>
            </w:pPr>
            <w:r>
              <w:rPr>
                <w:rFonts w:ascii="Times New Roman" w:cs="Times New Roman" w:eastAsia="Times New Roman" w:hAnsi="Times New Roman"/>
                <w:sz w:val="13"/>
                <w:szCs w:val="13"/>
                <w:color w:val="0000FF"/>
              </w:rPr>
              <w:t>1,278</w:t>
            </w:r>
          </w:p>
        </w:tc>
        <w:tc>
          <w:tcPr>
            <w:tcW w:w="78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740" w:type="dxa"/>
            <w:vAlign w:val="bottom"/>
            <w:gridSpan w:val="2"/>
            <w:vMerge w:val="restart"/>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vMerge w:val="restart"/>
          </w:tcPr>
          <w:p>
            <w:pPr>
              <w:ind w:left="240"/>
              <w:spacing w:after="0" w:line="141" w:lineRule="exact"/>
              <w:rPr>
                <w:sz w:val="20"/>
                <w:szCs w:val="20"/>
                <w:color w:val="auto"/>
              </w:rPr>
            </w:pPr>
            <w:r>
              <w:rPr>
                <w:rFonts w:ascii="Times New Roman" w:cs="Times New Roman" w:eastAsia="Times New Roman" w:hAnsi="Times New Roman"/>
                <w:sz w:val="13"/>
                <w:szCs w:val="13"/>
                <w:color w:val="0000FF"/>
              </w:rPr>
              <w:t>18,814</w:t>
            </w:r>
          </w:p>
        </w:tc>
        <w:tc>
          <w:tcPr>
            <w:tcW w:w="660" w:type="dxa"/>
            <w:vAlign w:val="bottom"/>
            <w:vMerge w:val="restart"/>
          </w:tcPr>
          <w:p>
            <w:pPr>
              <w:ind w:left="34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66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56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6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6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6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(4)</w:t>
            </w:r>
          </w:p>
        </w:tc>
        <w:tc>
          <w:tcPr>
            <w:tcW w:w="66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(4)</w:t>
            </w: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w w:val="94"/>
              </w:rPr>
              <w:t>33,618</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1"/>
                <w:szCs w:val="11"/>
                <w:color w:val="auto"/>
              </w:rPr>
            </w:pPr>
          </w:p>
        </w:tc>
        <w:tc>
          <w:tcPr>
            <w:tcW w:w="1060" w:type="dxa"/>
            <w:vAlign w:val="bottom"/>
          </w:tcPr>
          <w:p>
            <w:pPr>
              <w:jc w:val="right"/>
              <w:ind w:right="160"/>
              <w:spacing w:after="0" w:line="128" w:lineRule="exact"/>
              <w:rPr>
                <w:sz w:val="20"/>
                <w:szCs w:val="20"/>
                <w:color w:val="auto"/>
              </w:rPr>
            </w:pPr>
            <w:r>
              <w:rPr>
                <w:rFonts w:ascii="Times New Roman" w:cs="Times New Roman" w:eastAsia="Times New Roman" w:hAnsi="Times New Roman"/>
                <w:sz w:val="13"/>
                <w:szCs w:val="13"/>
                <w:color w:val="0000FF"/>
              </w:rPr>
              <w:t>03/03/2023</w:t>
            </w:r>
          </w:p>
        </w:tc>
        <w:tc>
          <w:tcPr>
            <w:tcW w:w="1100" w:type="dxa"/>
            <w:vAlign w:val="bottom"/>
          </w:tcPr>
          <w:p>
            <w:pPr>
              <w:spacing w:after="0"/>
              <w:rPr>
                <w:sz w:val="11"/>
                <w:szCs w:val="11"/>
                <w:color w:val="auto"/>
              </w:rPr>
            </w:pPr>
          </w:p>
        </w:tc>
        <w:tc>
          <w:tcPr>
            <w:tcW w:w="760" w:type="dxa"/>
            <w:vAlign w:val="bottom"/>
          </w:tcPr>
          <w:p>
            <w:pPr>
              <w:jc w:val="center"/>
              <w:ind w:right="281"/>
              <w:spacing w:after="0" w:line="128" w:lineRule="exact"/>
              <w:rPr>
                <w:sz w:val="20"/>
                <w:szCs w:val="20"/>
                <w:color w:val="auto"/>
              </w:rPr>
            </w:pPr>
            <w:r>
              <w:rPr>
                <w:rFonts w:ascii="Times New Roman" w:cs="Times New Roman" w:eastAsia="Times New Roman" w:hAnsi="Times New Roman"/>
                <w:sz w:val="13"/>
                <w:szCs w:val="13"/>
                <w:color w:val="0000FF"/>
              </w:rPr>
              <w:t>A</w:t>
            </w:r>
          </w:p>
        </w:tc>
        <w:tc>
          <w:tcPr>
            <w:tcW w:w="560" w:type="dxa"/>
            <w:vAlign w:val="bottom"/>
          </w:tcPr>
          <w:p>
            <w:pPr>
              <w:ind w:left="100"/>
              <w:spacing w:after="0" w:line="128" w:lineRule="exact"/>
              <w:rPr>
                <w:sz w:val="20"/>
                <w:szCs w:val="20"/>
                <w:color w:val="auto"/>
              </w:rPr>
            </w:pPr>
            <w:r>
              <w:rPr>
                <w:rFonts w:ascii="Times New Roman" w:cs="Times New Roman" w:eastAsia="Times New Roman" w:hAnsi="Times New Roman"/>
                <w:sz w:val="13"/>
                <w:szCs w:val="13"/>
                <w:color w:val="0000FF"/>
              </w:rPr>
              <w:t>33,618</w:t>
            </w:r>
          </w:p>
        </w:tc>
        <w:tc>
          <w:tcPr>
            <w:tcW w:w="44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740" w:type="dxa"/>
            <w:vAlign w:val="bottom"/>
            <w:gridSpan w:val="2"/>
          </w:tcPr>
          <w:p>
            <w:pPr>
              <w:ind w:left="280"/>
              <w:spacing w:after="0" w:line="128"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ind w:left="240"/>
              <w:spacing w:after="0" w:line="128" w:lineRule="exact"/>
              <w:rPr>
                <w:sz w:val="20"/>
                <w:szCs w:val="20"/>
                <w:color w:val="auto"/>
              </w:rPr>
            </w:pPr>
            <w:r>
              <w:rPr>
                <w:rFonts w:ascii="Times New Roman" w:cs="Times New Roman" w:eastAsia="Times New Roman" w:hAnsi="Times New Roman"/>
                <w:sz w:val="13"/>
                <w:szCs w:val="13"/>
                <w:color w:val="0000FF"/>
              </w:rPr>
              <w:t>52,432</w:t>
            </w:r>
          </w:p>
        </w:tc>
        <w:tc>
          <w:tcPr>
            <w:tcW w:w="660" w:type="dxa"/>
            <w:vAlign w:val="bottom"/>
          </w:tcPr>
          <w:p>
            <w:pPr>
              <w:ind w:left="340"/>
              <w:spacing w:after="0" w:line="128"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60" w:type="dxa"/>
            <w:vAlign w:val="bottom"/>
          </w:tcPr>
          <w:p>
            <w:pPr>
              <w:ind w:left="14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-2176145</wp:posOffset>
            </wp:positionV>
            <wp:extent cx="29210" cy="21812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8122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NVHI common stock.</w:t>
      </w:r>
    </w:p>
    <w:p>
      <w:pPr>
        <w:spacing w:after="0" w:line="41" w:lineRule="exact"/>
        <w:rPr>
          <w:rFonts w:ascii="Times New Roman" w:cs="Times New Roman" w:eastAsia="Times New Roman" w:hAnsi="Times New Roman"/>
          <w:sz w:val="13"/>
          <w:szCs w:val="13"/>
          <w:color w:val="008000"/>
        </w:rPr>
      </w:pPr>
    </w:p>
    <w:p>
      <w:pPr>
        <w:ind w:left="40" w:right="180"/>
        <w:spacing w:after="0" w:line="251"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 2023, 1,278 restricted stock units vested and 453 shares of the Company's common stock were withheld to satisfy tax withholding obligations. The closing price on March 3, 2023 of the Company's common stock on NASDAQ was $22.31 per share.</w:t>
      </w:r>
    </w:p>
    <w:p>
      <w:pPr>
        <w:spacing w:after="0" w:line="19"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5, 2021, the reporting person was granted 3,833 restricted stock units, vesting in three equal annual installments beginning on the first anniversary of the grant date.</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will vest in three equal annual installments beginning on the first anniversary of the grant 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07"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Jared Brandman, as</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03/07/2023</w:t>
            </w:r>
          </w:p>
        </w:tc>
        <w:tc>
          <w:tcPr>
            <w:tcW w:w="0" w:type="dxa"/>
            <w:vAlign w:val="bottom"/>
          </w:tcPr>
          <w:p>
            <w:pPr>
              <w:spacing w:after="0"/>
              <w:rPr>
                <w:sz w:val="1"/>
                <w:szCs w:val="1"/>
                <w:color w:val="auto"/>
              </w:rPr>
            </w:pPr>
          </w:p>
        </w:tc>
      </w:tr>
      <w:tr>
        <w:trPr>
          <w:trHeight w:val="87"/>
        </w:trPr>
        <w:tc>
          <w:tcPr>
            <w:tcW w:w="1120" w:type="dxa"/>
            <w:vAlign w:val="bottom"/>
            <w:tcBorders>
              <w:top w:val="single" w:sz="8" w:color="auto"/>
              <w:bottom w:val="single" w:sz="8" w:color="auto"/>
            </w:tcBorders>
            <w:vMerge w:val="restart"/>
          </w:tcPr>
          <w:p>
            <w:pPr>
              <w:spacing w:after="0" w:line="185" w:lineRule="exact"/>
              <w:rPr>
                <w:sz w:val="20"/>
                <w:szCs w:val="20"/>
                <w:color w:val="auto"/>
              </w:rPr>
            </w:pPr>
            <w:r>
              <w:rPr>
                <w:rFonts w:ascii="Times New Roman" w:cs="Times New Roman" w:eastAsia="Times New Roman" w:hAnsi="Times New Roman"/>
                <w:sz w:val="17"/>
                <w:szCs w:val="17"/>
                <w:color w:val="0000FF"/>
                <w:w w:val="96"/>
              </w:rPr>
              <w:t>Attorney-in-Fact</w:t>
            </w:r>
          </w:p>
        </w:tc>
        <w:tc>
          <w:tcPr>
            <w:tcW w:w="380" w:type="dxa"/>
            <w:vAlign w:val="bottom"/>
            <w:tcBorders>
              <w:top w:val="single" w:sz="8" w:color="auto"/>
              <w:bottom w:val="single" w:sz="8" w:color="auto"/>
            </w:tcBorders>
            <w:vMerge w:val="restart"/>
          </w:tcPr>
          <w:p>
            <w:pPr>
              <w:spacing w:after="0"/>
              <w:rPr>
                <w:sz w:val="7"/>
                <w:szCs w:val="7"/>
                <w:color w:val="auto"/>
              </w:rPr>
            </w:pPr>
          </w:p>
        </w:tc>
        <w:tc>
          <w:tcPr>
            <w:tcW w:w="70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1120" w:type="dxa"/>
            <w:vAlign w:val="bottom"/>
            <w:tcBorders>
              <w:bottom w:val="single" w:sz="8" w:color="auto"/>
            </w:tcBorders>
            <w:vMerge w:val="continue"/>
          </w:tcPr>
          <w:p>
            <w:pPr>
              <w:spacing w:after="0"/>
              <w:rPr>
                <w:sz w:val="7"/>
                <w:szCs w:val="7"/>
                <w:color w:val="auto"/>
              </w:rPr>
            </w:pPr>
          </w:p>
        </w:tc>
        <w:tc>
          <w:tcPr>
            <w:tcW w:w="38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80"/>
        <w:spacing w:after="0" w:line="332"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19844" TargetMode="External"/><Relationship Id="rId13" Type="http://schemas.openxmlformats.org/officeDocument/2006/relationships/hyperlink" Target="http://www.sec.gov/cgi-bin/browse-edgar?action=getcompany&amp;CIK=000171015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2023-03-07T15:58:45Z</dcterms:created>
  <dcterms:modified xsi:type="dcterms:W3CDTF">2023-03-07T15:58:45Z</dcterms:modified>
</cp:coreProperties>
</file>