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556,550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363,430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Price represents the weighted average price. The shares were purchased pursuant to a single order in multiple transactions at prices ranging from $23.75 to $23.82.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2023-05-17T11:25:27Z</dcterms:created>
  <dcterms:modified xsi:type="dcterms:W3CDTF">2023-05-17T11:25:27Z</dcterms:modified>
</cp:coreProperties>
</file>