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25"/>
          <w:szCs w:val="25"/>
          <w:color w:val="auto"/>
        </w:rPr>
        <w:t>Washington, D.C. 20549</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 6(e)(2))</w:t>
      </w:r>
    </w:p>
    <w:p>
      <w:pPr>
        <w:spacing w:after="0" w:line="2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 12</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-3336290</wp:posOffset>
            </wp:positionV>
            <wp:extent cx="6720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-3019425</wp:posOffset>
            </wp:positionV>
            <wp:extent cx="6720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-2564765</wp:posOffset>
            </wp:positionV>
            <wp:extent cx="6720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-2247900</wp:posOffset>
            </wp:positionV>
            <wp:extent cx="6720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-1930400</wp:posOffset>
            </wp:positionV>
            <wp:extent cx="6720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-790575</wp:posOffset>
            </wp:positionV>
            <wp:extent cx="67208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-473075</wp:posOffset>
            </wp:positionV>
            <wp:extent cx="6720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-156210</wp:posOffset>
            </wp:positionV>
            <wp:extent cx="67208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160655</wp:posOffset>
            </wp:positionV>
            <wp:extent cx="67208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70" w:right="3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666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666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383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3839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2020-04-24T09:04:25Z</dcterms:created>
  <dcterms:modified xsi:type="dcterms:W3CDTF">2020-04-24T09:04:25Z</dcterms:modified>
</cp:coreProperties>
</file>