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Blackwood Joan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SVP, Chief Marketing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Jared Brandman as</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12/11/2019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3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Know all by these presents that the undersigned does hereby make, constitute and appoint Ronnie Brown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of any other documents necessary or appropriate to obtain codes and passwords enabling the undersigned to make electronic filings with the Securities and Exchange Commission, including, without limitation an Update Passphrase request.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Ronnie Brown is not assuming any of the undersigned's responsibilities to comply with Section 16 of the Securities Exchange Act of 1934.</w:t>
      </w:r>
    </w:p>
    <w:p>
      <w:pPr>
        <w:spacing w:after="0" w:line="349" w:lineRule="exact"/>
        <w:rPr>
          <w:sz w:val="20"/>
          <w:szCs w:val="20"/>
          <w:color w:val="auto"/>
        </w:rPr>
      </w:pPr>
    </w:p>
    <w:p>
      <w:pPr>
        <w:ind w:left="400"/>
        <w:spacing w:after="0"/>
        <w:tabs>
          <w:tab w:leader="none" w:pos="8380" w:val="left"/>
        </w:tabs>
        <w:rPr>
          <w:sz w:val="20"/>
          <w:szCs w:val="20"/>
          <w:color w:val="auto"/>
        </w:rPr>
      </w:pPr>
      <w:r>
        <w:rPr>
          <w:rFonts w:ascii="Arial" w:cs="Arial" w:eastAsia="Arial" w:hAnsi="Arial"/>
          <w:sz w:val="18"/>
          <w:szCs w:val="18"/>
          <w:color w:val="auto"/>
        </w:rPr>
        <w:t>Date: February 13, 2019</w:t>
      </w:r>
      <w:r>
        <w:rPr>
          <w:sz w:val="20"/>
          <w:szCs w:val="20"/>
          <w:color w:val="auto"/>
        </w:rPr>
        <w:tab/>
      </w:r>
      <w:r>
        <w:rPr>
          <w:rFonts w:ascii="Arial" w:cs="Arial" w:eastAsia="Arial" w:hAnsi="Arial"/>
          <w:sz w:val="16"/>
          <w:szCs w:val="16"/>
          <w:color w:val="auto"/>
        </w:rPr>
        <w:t>By: /s/ Jared Brandman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31750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Jared Brandman</w:t>
      </w:r>
    </w:p>
    <w:sectPr>
      <w:pgSz w:w="11900" w:h="16838" w:orient="portrait"/>
      <w:cols w:equalWidth="0" w:num="1">
        <w:col w:w="11420"/>
      </w:cols>
      <w:pgMar w:left="240" w:top="6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95128"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2019-12-11T15:42:14Z</dcterms:created>
  <dcterms:modified xsi:type="dcterms:W3CDTF">2019-12-11T15:42:14Z</dcterms:modified>
</cp:coreProperties>
</file>