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Name of Issuer: National Vision Holdings,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63845R107</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5,284,851</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5,284,851</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5,284,851</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6.7%</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National Vision Holdings,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rPr>
          <w:sz w:val="20"/>
          <w:szCs w:val="20"/>
          <w:color w:val="auto"/>
        </w:rPr>
      </w:pPr>
      <w:r>
        <w:rPr>
          <w:rFonts w:ascii="Courier New" w:cs="Courier New" w:eastAsia="Courier New" w:hAnsi="Courier New"/>
          <w:sz w:val="18"/>
          <w:szCs w:val="18"/>
          <w:color w:val="auto"/>
        </w:rPr>
        <w:t>2435 Commerce Avenue, Bldg. 2200, Duluth, GA 30096</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63845R107</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5,284,851</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5,284,851</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5,284,851</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2019.</w:t>
      </w:r>
    </w:p>
    <w:p>
      <w:pPr>
        <w:spacing w:after="0" w:line="238" w:lineRule="auto"/>
        <w:rPr>
          <w:sz w:val="20"/>
          <w:szCs w:val="20"/>
          <w:color w:val="auto"/>
        </w:rPr>
      </w:pPr>
      <w:r>
        <w:rPr>
          <w:rFonts w:ascii="Courier New" w:cs="Courier New" w:eastAsia="Courier New" w:hAnsi="Courier New"/>
          <w:sz w:val="18"/>
          <w:szCs w:val="18"/>
          <w:color w:val="auto"/>
        </w:rPr>
        <w:t>Date: 02/10/20</w:t>
      </w:r>
    </w:p>
    <w:p>
      <w:pPr>
        <w:spacing w:after="0"/>
        <w:rPr>
          <w:sz w:val="20"/>
          <w:szCs w:val="20"/>
          <w:color w:val="auto"/>
        </w:rPr>
      </w:pPr>
      <w:r>
        <w:rPr>
          <w:rFonts w:ascii="Courier New" w:cs="Courier New" w:eastAsia="Courier New" w:hAnsi="Courier New"/>
          <w:sz w:val="18"/>
          <w:szCs w:val="18"/>
          <w:color w:val="auto"/>
        </w:rPr>
        <w:t>Signature: /s/JB Taylor</w:t>
      </w:r>
    </w:p>
    <w:p>
      <w:pPr>
        <w:spacing w:after="0" w:line="237" w:lineRule="auto"/>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2020-02-10T12:25:32Z</dcterms:created>
  <dcterms:modified xsi:type="dcterms:W3CDTF">2020-02-10T12:25:32Z</dcterms:modified>
</cp:coreProperties>
</file>