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6044824.xml.htm"/>
      <w:bookmarkStart w:id="1" w:name="kswkform4_17460448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Brandman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48,050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April 29, 2024, the reporting person was granted 5,669 restricted stock units, vesting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639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3517</Characters>
  <CharactersWithSpaces>4086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