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0205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April 7, 2020</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1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2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3"/>
              </w:rPr>
              <w:t>(State or other jurisdiction of</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(I.R.S. Employer</w:t>
            </w:r>
          </w:p>
        </w:tc>
      </w:tr>
      <w:tr>
        <w:trPr>
          <w:trHeight w:val="206"/>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4"/>
              </w:rPr>
              <w:t>incorporation or organization)</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6"/>
              </w:rPr>
              <w:t>Identification No.)</w:t>
            </w:r>
          </w:p>
        </w:tc>
      </w:tr>
      <w:tr>
        <w:trPr>
          <w:trHeight w:val="54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3"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020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National Vision Holdings, Inc. (“</w:t>
      </w:r>
      <w:r>
        <w:rPr>
          <w:rFonts w:ascii="Arial" w:cs="Arial" w:eastAsia="Arial" w:hAnsi="Arial"/>
          <w:sz w:val="16"/>
          <w:szCs w:val="16"/>
          <w:u w:val="single" w:color="auto"/>
          <w:color w:val="auto"/>
        </w:rPr>
        <w:t>National Vision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on April 7, 2020, providing an additional business update amidst the rapidly evolving coronavirus (COVID-19) situation. A copy of that release is attached as Exhibit 99.1 and incorporated by reference.</w:t>
      </w:r>
    </w:p>
    <w:p>
      <w:pPr>
        <w:spacing w:after="0" w:line="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included in this Item 7.01 shall not be deemed to be “filed” for the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91"/>
        </w:trPr>
        <w:tc>
          <w:tcPr>
            <w:tcW w:w="8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rPr>
              <w:t>National Vision Holdings, Inc. Press Release dated April 7, 2020</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3"/>
                <w:szCs w:val="23"/>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099"/>
          </w:cols>
          <w:pgMar w:left="360" w:top="553"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720" w:type="dxa"/>
            <w:vAlign w:val="bottom"/>
          </w:tcPr>
          <w:p>
            <w:pPr>
              <w:spacing w:after="0"/>
              <w:rPr>
                <w:sz w:val="20"/>
                <w:szCs w:val="20"/>
                <w:color w:val="auto"/>
              </w:rPr>
            </w:pPr>
            <w:r>
              <w:rPr>
                <w:rFonts w:ascii="Arial" w:cs="Arial" w:eastAsia="Arial" w:hAnsi="Arial"/>
                <w:sz w:val="18"/>
                <w:szCs w:val="18"/>
                <w:color w:val="auto"/>
              </w:rPr>
              <w:t>Date: April 7, 2020</w:t>
            </w:r>
          </w:p>
        </w:tc>
        <w:tc>
          <w:tcPr>
            <w:tcW w:w="2700" w:type="dxa"/>
            <w:vAlign w:val="bottom"/>
          </w:tcPr>
          <w:p>
            <w:pPr>
              <w:ind w:left="1340"/>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2700" w:type="dxa"/>
            <w:vAlign w:val="bottom"/>
          </w:tcPr>
          <w:p>
            <w:pPr>
              <w:ind w:left="1340"/>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720" w:type="dxa"/>
            <w:vAlign w:val="bottom"/>
          </w:tcPr>
          <w:p>
            <w:pPr>
              <w:spacing w:after="0"/>
              <w:rPr>
                <w:sz w:val="23"/>
                <w:szCs w:val="23"/>
                <w:color w:val="auto"/>
              </w:rPr>
            </w:pPr>
          </w:p>
        </w:tc>
        <w:tc>
          <w:tcPr>
            <w:tcW w:w="2700" w:type="dxa"/>
            <w:vAlign w:val="bottom"/>
          </w:tcPr>
          <w:p>
            <w:pPr>
              <w:ind w:left="1340"/>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20"/>
          </w:cols>
          <w:pgMar w:left="320" w:top="553"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Vision Provides Additional COVID-19 Related Business Update</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Duluth, Ga. (April 7, 2020) </w:t>
      </w:r>
      <w:r>
        <w:rPr>
          <w:rFonts w:ascii="Arial" w:cs="Arial" w:eastAsia="Arial" w:hAnsi="Arial"/>
          <w:sz w:val="17"/>
          <w:szCs w:val="17"/>
          <w:color w:val="auto"/>
        </w:rPr>
        <w:t>- National Vision Holdings, Inc. (NASDAQ: EYE) (“National Vision” or the “Company”), one of the nation’s largest optical</w:t>
      </w:r>
      <w:r>
        <w:rPr>
          <w:rFonts w:ascii="Arial" w:cs="Arial" w:eastAsia="Arial" w:hAnsi="Arial"/>
          <w:sz w:val="17"/>
          <w:szCs w:val="17"/>
          <w:b w:val="1"/>
          <w:bCs w:val="1"/>
          <w:color w:val="auto"/>
        </w:rPr>
        <w:t xml:space="preserve"> </w:t>
      </w:r>
      <w:r>
        <w:rPr>
          <w:rFonts w:ascii="Arial" w:cs="Arial" w:eastAsia="Arial" w:hAnsi="Arial"/>
          <w:sz w:val="17"/>
          <w:szCs w:val="17"/>
          <w:color w:val="auto"/>
        </w:rPr>
        <w:t>retailers providing quality, affordable eye care and eyewear, today provided an additional COVID-19 related business update regarding its capacity to serve patients and customers with urgent and emergency eye care needs and its continuing focus on expense reduction efforts.</w:t>
      </w:r>
    </w:p>
    <w:p>
      <w:pPr>
        <w:spacing w:after="0" w:line="1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low-cost provider of a medical necessity, our call centers continue to field a significant number of requests from patients and customers including urgent eye care issues, broken glasses and contact lens renewals,” said National Vision Chief Executive Officer Reade Fahs. “Our patients and customers need us because we are front line providers of the eye care and eyewear required to live their lives. Now, more than ever, in this time of restricted access for so many, it is important that we continue serving in a way that provides care for their most urgent and emergency eye care and vision needs.”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stores remain temporarily closed to the public, associates are available by phone for patients and customers in need during the hours of 9 a.m. to 5 p.m., Monday through Saturday. Customers and patients can also purchases contact lenses and eyeglasses online at www.americasbest.com and www.eyeglassworld.com, which offer free shipping. The Company’s other e-commerce websites, including www.discountglasses.com and www.discountcontacts.com, also remain fully operational.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previously noted organization-wide initiatives to reduce expenses and capital expenditures, the Company has temporarily furloughed a significant portion of its associates. Along with the pause in new store openings and reduced near-term marketing, the Company is working with its base of partners and vendors to extend payment terms and modify existing contracts.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reality facing most companies in America today is one of cash preservation due to the uncertain duration of the pandemic’s impact,” said Fahs. “We as individuals, as a company, and as a nation must maintain fortitude as we battle, and defeat, this COVID-19 crisis collectively. We will get through this and be stronger for the adversity we overcame together.”</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stated, the Company intends to begin selectively re-opening retail stores to the public in the coming weeks with increased safety protocols and a focus on serving the most urgent eye care needs of patients and customers. Additional updated information on store openings, customer care and service of urgent eye care needs for customers is available on the Company’s brand websites.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 care needs. For more information, please visit www.nationalvision.com.</w:t>
      </w:r>
    </w:p>
    <w:p>
      <w:pPr>
        <w:sectPr>
          <w:pgSz w:w="11900" w:h="16838" w:orient="portrait"/>
          <w:cols w:equalWidth="0" w:num="1">
            <w:col w:w="11240"/>
          </w:cols>
          <w:pgMar w:left="320" w:top="10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Securities and Exchange Commission (“SEC”). Potential risks and uncertainties include those relating to the ultimate geographic spread of the coronavirus, the duration of the coronavirus outbreak and actions that may be taken by governmental authorities to contain the outbreak or treat its impact, Company cost-saving initiatives as a response to the coronavirus outbreak and the potential selective re-opening of retail stores, which may adversely impact our business, results of operations and financial condition.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Kristina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448-2355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Mann,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448-2448</w:t>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2020-04-07T06:07:43Z</dcterms:created>
  <dcterms:modified xsi:type="dcterms:W3CDTF">2020-04-07T06:07:43Z</dcterms:modified>
</cp:coreProperties>
</file>