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673113.xml.htm"/>
      <w:bookmarkStart w:id="1" w:name="kswkform4_17096731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Moore Patrick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51,854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50,836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11,206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62,042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58,701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21,241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21,241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36,442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11,206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25,236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One-third of these restricted stock units will vest on each anniversary of the grant date, March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Total holdings have been adjusted to reflect an inadvertent error in prior Form 4s.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2, 2022, the reporting person was granted 9,187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On March 3, 2023, the reporting person was granted 33,618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9844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751</Words>
  <Characters>4027</Characters>
  <CharactersWithSpaces>4663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